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5B7A9" w14:textId="77777777" w:rsidR="009F457A" w:rsidRDefault="009F457A">
      <w:pPr>
        <w:spacing w:before="240"/>
        <w:jc w:val="center"/>
        <w:rPr>
          <w:sz w:val="24"/>
          <w:szCs w:val="24"/>
        </w:rPr>
      </w:pPr>
    </w:p>
    <w:p w14:paraId="290398F3" w14:textId="77777777" w:rsidR="009F457A" w:rsidRDefault="00C94F08" w:rsidP="001E288E">
      <w:pPr>
        <w:jc w:val="center"/>
        <w:rPr>
          <w:sz w:val="24"/>
          <w:szCs w:val="24"/>
        </w:rPr>
      </w:pPr>
      <w:r>
        <w:rPr>
          <w:noProof/>
          <w:sz w:val="24"/>
          <w:szCs w:val="24"/>
        </w:rPr>
        <w:drawing>
          <wp:inline distT="114300" distB="114300" distL="114300" distR="114300" wp14:anchorId="5C012155" wp14:editId="3268A8EC">
            <wp:extent cx="657225"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7225" cy="647700"/>
                    </a:xfrm>
                    <a:prstGeom prst="rect">
                      <a:avLst/>
                    </a:prstGeom>
                    <a:ln/>
                  </pic:spPr>
                </pic:pic>
              </a:graphicData>
            </a:graphic>
          </wp:inline>
        </w:drawing>
      </w:r>
    </w:p>
    <w:p w14:paraId="0A0F71DB" w14:textId="77777777" w:rsidR="009F457A" w:rsidRPr="00AD483C" w:rsidRDefault="00C94F08" w:rsidP="001E288E">
      <w:pPr>
        <w:spacing w:line="240" w:lineRule="auto"/>
        <w:jc w:val="center"/>
      </w:pPr>
      <w:r w:rsidRPr="00AD483C">
        <w:t>Ministério da Educação</w:t>
      </w:r>
    </w:p>
    <w:p w14:paraId="0D8F8E4B" w14:textId="77777777" w:rsidR="009F457A" w:rsidRPr="00AD483C" w:rsidRDefault="00C94F08" w:rsidP="001E288E">
      <w:pPr>
        <w:spacing w:line="240" w:lineRule="auto"/>
        <w:jc w:val="center"/>
      </w:pPr>
      <w:r w:rsidRPr="00AD483C">
        <w:t>Instituto Federal de Educação, Ciência e Tecnologia de Mato Grosso</w:t>
      </w:r>
    </w:p>
    <w:p w14:paraId="57527B68" w14:textId="77777777" w:rsidR="009F457A" w:rsidRPr="00AD483C" w:rsidRDefault="00C94F08" w:rsidP="001E288E">
      <w:pPr>
        <w:spacing w:line="240" w:lineRule="auto"/>
        <w:jc w:val="center"/>
      </w:pPr>
      <w:r w:rsidRPr="00AD483C">
        <w:t>Campus Cáceres - Prof. Olegário Baldo</w:t>
      </w:r>
    </w:p>
    <w:p w14:paraId="12552C69" w14:textId="77777777" w:rsidR="009F457A" w:rsidRPr="00AD483C" w:rsidRDefault="00C94F08" w:rsidP="001E288E">
      <w:pPr>
        <w:spacing w:line="240" w:lineRule="auto"/>
        <w:jc w:val="center"/>
      </w:pPr>
      <w:r w:rsidRPr="00AD483C">
        <w:t>Comitê Local de Medidas Preventivas no combate ao COVID-19</w:t>
      </w:r>
    </w:p>
    <w:p w14:paraId="689573A3" w14:textId="77777777" w:rsidR="009F457A" w:rsidRPr="00AD483C" w:rsidRDefault="00C94F08">
      <w:pPr>
        <w:spacing w:before="240"/>
        <w:jc w:val="center"/>
        <w:rPr>
          <w:rFonts w:eastAsia="Times New Roman"/>
        </w:rPr>
      </w:pPr>
      <w:r w:rsidRPr="00AD483C">
        <w:rPr>
          <w:rFonts w:eastAsia="Times New Roman"/>
        </w:rPr>
        <w:t xml:space="preserve"> </w:t>
      </w:r>
    </w:p>
    <w:p w14:paraId="41A9B204" w14:textId="17A10AC7" w:rsidR="009F457A" w:rsidRPr="00AD483C" w:rsidRDefault="00943CB1">
      <w:pPr>
        <w:spacing w:before="240"/>
        <w:jc w:val="center"/>
        <w:rPr>
          <w:rFonts w:eastAsia="Times New Roman"/>
          <w:color w:val="FF0000"/>
        </w:rPr>
      </w:pPr>
      <w:r w:rsidRPr="00AD483C">
        <w:rPr>
          <w:rFonts w:eastAsia="Times New Roman"/>
          <w:color w:val="FF0000"/>
        </w:rPr>
        <w:t>Portaria XXXX</w:t>
      </w:r>
    </w:p>
    <w:p w14:paraId="438F4C89" w14:textId="0AEA5F54" w:rsidR="00D1459B" w:rsidRPr="00AD483C" w:rsidRDefault="00D1459B" w:rsidP="00D1459B">
      <w:pPr>
        <w:spacing w:before="240" w:after="280"/>
        <w:jc w:val="both"/>
      </w:pPr>
      <w:r w:rsidRPr="00AD483C">
        <w:t xml:space="preserve">O </w:t>
      </w:r>
      <w:r w:rsidRPr="001A636A">
        <w:t xml:space="preserve">diretor-geral do </w:t>
      </w:r>
      <w:r w:rsidRPr="00AD483C">
        <w:t xml:space="preserve">Instituto Federal </w:t>
      </w:r>
      <w:r w:rsidR="00F64197" w:rsidRPr="00AD483C">
        <w:t>d</w:t>
      </w:r>
      <w:r w:rsidRPr="00AD483C">
        <w:t>e Educação, Ciência e Tecnologia de Mato Grosso / Campus Cáceres - Prof. Olegário Baldo, no uso de suas atribuições legais, conferidas pela Portaria IFMT nº 857-II, DOU de 20/04/2017, e considerando:</w:t>
      </w:r>
    </w:p>
    <w:p w14:paraId="22F31768" w14:textId="4D57CE42" w:rsidR="00D1459B" w:rsidRPr="00AD483C" w:rsidRDefault="007B5751" w:rsidP="000C265B">
      <w:pPr>
        <w:spacing w:before="240" w:after="280"/>
        <w:jc w:val="both"/>
      </w:pPr>
      <w:r w:rsidRPr="00AD483C">
        <w:t>-</w:t>
      </w:r>
      <w:r w:rsidR="00D1459B" w:rsidRPr="00AD483C">
        <w:t xml:space="preserve"> que o Congresso Nacional reconheceu estado de Calamidade Pública até 31 de dezembro de 2020, por meio do Decreto nº 06, de 2020;</w:t>
      </w:r>
    </w:p>
    <w:p w14:paraId="15D5FE1F" w14:textId="4A8BF17A" w:rsidR="000C265B" w:rsidRPr="00AD483C" w:rsidRDefault="000C265B" w:rsidP="00A216E3">
      <w:pPr>
        <w:spacing w:before="240" w:after="120"/>
        <w:jc w:val="both"/>
      </w:pPr>
      <w:r w:rsidRPr="00AD483C">
        <w:t xml:space="preserve">- a Lei nº 13.979, de 06 de fevereiro de 2020, que </w:t>
      </w:r>
      <w:r w:rsidR="007B5751" w:rsidRPr="00AD483C">
        <w:t>dispõe</w:t>
      </w:r>
      <w:r w:rsidRPr="00AD483C">
        <w:t xml:space="preserve"> sobre as medidas para enfrentamento da emergência de </w:t>
      </w:r>
      <w:r w:rsidR="007B5751" w:rsidRPr="00AD483C">
        <w:t>saúde</w:t>
      </w:r>
      <w:r w:rsidRPr="00AD483C">
        <w:t xml:space="preserve"> </w:t>
      </w:r>
      <w:r w:rsidR="007B5751" w:rsidRPr="00AD483C">
        <w:t>pública</w:t>
      </w:r>
      <w:r w:rsidRPr="00AD483C">
        <w:t xml:space="preserve"> de </w:t>
      </w:r>
      <w:r w:rsidR="007B5751" w:rsidRPr="00AD483C">
        <w:t>importância</w:t>
      </w:r>
      <w:r w:rsidRPr="00AD483C">
        <w:t xml:space="preserve"> internacional decorrente do </w:t>
      </w:r>
      <w:proofErr w:type="spellStart"/>
      <w:r w:rsidRPr="00AD483C">
        <w:t>coronavírus</w:t>
      </w:r>
      <w:proofErr w:type="spellEnd"/>
      <w:r w:rsidRPr="00AD483C">
        <w:t xml:space="preserve"> (COVID-19); </w:t>
      </w:r>
    </w:p>
    <w:p w14:paraId="7FAD65B4" w14:textId="64FB83A1" w:rsidR="000C265B" w:rsidRPr="00AD483C" w:rsidRDefault="000C265B" w:rsidP="000C265B">
      <w:pPr>
        <w:spacing w:before="240" w:after="120"/>
        <w:jc w:val="both"/>
      </w:pPr>
      <w:r w:rsidRPr="00AD483C">
        <w:t>- a Portaria do Ministério da Saúde nº 356, de 11 de março de 2020, que dispõe sobre a regulamentação e operacionalização do disposto na Lei nº 13.</w:t>
      </w:r>
      <w:r w:rsidR="003C674E">
        <w:t>979, de 6 de fevereiro de 2020;</w:t>
      </w:r>
    </w:p>
    <w:p w14:paraId="16A05A7A" w14:textId="77777777" w:rsidR="000C265B" w:rsidRPr="00AD483C" w:rsidRDefault="000C265B" w:rsidP="000C265B">
      <w:pPr>
        <w:spacing w:before="240" w:after="120"/>
        <w:jc w:val="both"/>
      </w:pPr>
      <w:r w:rsidRPr="00AD483C">
        <w:t>- o Decreto nº 424, de 25 de março de 2020, que declara estado de calamidade pública no âmbito da Administração Estadual de Mato Grosso, para fins de prevenção e enfrentamento à COVID-19;</w:t>
      </w:r>
    </w:p>
    <w:p w14:paraId="3DA0B423" w14:textId="29716153" w:rsidR="00D1459B" w:rsidRPr="00AD483C" w:rsidRDefault="000C265B" w:rsidP="00A216E3">
      <w:pPr>
        <w:spacing w:before="240" w:after="120"/>
        <w:jc w:val="both"/>
      </w:pPr>
      <w:r w:rsidRPr="00AD483C">
        <w:t xml:space="preserve">- a </w:t>
      </w:r>
      <w:r w:rsidR="00D1459B" w:rsidRPr="00AD483C">
        <w:t>Portaria</w:t>
      </w:r>
      <w:r w:rsidR="00D33AE1">
        <w:t xml:space="preserve"> nº</w:t>
      </w:r>
      <w:r w:rsidR="00D1459B" w:rsidRPr="00AD483C">
        <w:t xml:space="preserve"> 1485/2020 - RTR-SRDA/RTR-CG/RTR-GAB/RTR/IFMT, de 24 de julho de 2020, que autoriza o retorno do calendário para atividades acadêmicas, por meio de atividades não presenciais, a partir de 01 de agosto de 2020</w:t>
      </w:r>
      <w:r w:rsidR="007E773D" w:rsidRPr="00AD483C">
        <w:t>;</w:t>
      </w:r>
    </w:p>
    <w:p w14:paraId="164F2572" w14:textId="1FF59B4C" w:rsidR="007E773D" w:rsidRPr="00AD483C" w:rsidRDefault="007E773D" w:rsidP="007E773D">
      <w:pPr>
        <w:spacing w:before="240" w:after="120"/>
        <w:jc w:val="both"/>
        <w:rPr>
          <w:rFonts w:eastAsia="Roboto"/>
          <w:color w:val="202124"/>
          <w:highlight w:val="yellow"/>
        </w:rPr>
      </w:pPr>
      <w:r w:rsidRPr="00AD483C">
        <w:t>- a Portaria nº 647, de 12 de março de 2020, alterada pela Portaria IFMT nº 779, de 02 de abril de 2020, que instituiu o Comitê de Medidas Preventivas e Orientações sobre COVID19 do Instituto Federal de Mato Grosso;</w:t>
      </w:r>
    </w:p>
    <w:p w14:paraId="57A81E36" w14:textId="7DAF6DBD" w:rsidR="000C265B" w:rsidRPr="00AD483C" w:rsidRDefault="000C265B" w:rsidP="007E773D">
      <w:pPr>
        <w:spacing w:before="240" w:after="280"/>
        <w:jc w:val="both"/>
      </w:pPr>
      <w:r w:rsidRPr="00AD483C">
        <w:t xml:space="preserve">- a </w:t>
      </w:r>
      <w:r w:rsidR="007E773D" w:rsidRPr="00AD483C">
        <w:t>Portaria</w:t>
      </w:r>
      <w:r w:rsidR="00DD1CE2" w:rsidRPr="00DD1CE2">
        <w:t xml:space="preserve"> </w:t>
      </w:r>
      <w:r w:rsidR="00DD1CE2">
        <w:t>nº</w:t>
      </w:r>
      <w:r w:rsidR="007E773D" w:rsidRPr="00AD483C">
        <w:t xml:space="preserve"> </w:t>
      </w:r>
      <w:r w:rsidRPr="00AD483C">
        <w:t>1483/2020 - RTR-SRDA/RTR-CG/RTR-GAB/RTR/IFMT, de 23 de julho de 2020</w:t>
      </w:r>
      <w:r w:rsidR="007E773D" w:rsidRPr="00AD483C">
        <w:t xml:space="preserve">, que define as competências </w:t>
      </w:r>
      <w:r w:rsidR="007B3607" w:rsidRPr="00AD483C">
        <w:t>do</w:t>
      </w:r>
      <w:r w:rsidR="007E773D" w:rsidRPr="00AD483C">
        <w:t xml:space="preserve"> Comitê de Medidas Preventivas e Orientações sobre COVID-19 e delega competência para criação da Comissão Local e dá outras providências;</w:t>
      </w:r>
    </w:p>
    <w:p w14:paraId="0A029753" w14:textId="29A473B0" w:rsidR="007E773D" w:rsidRPr="00AD483C" w:rsidRDefault="007E773D" w:rsidP="007E773D">
      <w:pPr>
        <w:spacing w:before="240" w:after="280"/>
        <w:jc w:val="both"/>
        <w:rPr>
          <w:color w:val="000000"/>
        </w:rPr>
      </w:pPr>
      <w:r w:rsidRPr="009346BC">
        <w:t>- a Portaria</w:t>
      </w:r>
      <w:r w:rsidR="00DD1CE2" w:rsidRPr="009346BC">
        <w:t xml:space="preserve"> nº 56/2020 - CAS-GAB/CAS-DG/CCAC/RTR/IFMT, </w:t>
      </w:r>
      <w:r w:rsidRPr="009346BC">
        <w:t>de 26 de maio 2020</w:t>
      </w:r>
      <w:r w:rsidR="00DD1CE2" w:rsidRPr="009346BC">
        <w:t xml:space="preserve">, </w:t>
      </w:r>
      <w:r w:rsidRPr="009346BC">
        <w:t>alterada pela</w:t>
      </w:r>
      <w:r w:rsidR="00DD1CE2" w:rsidRPr="009346BC">
        <w:t xml:space="preserve"> Portaria nº</w:t>
      </w:r>
      <w:r w:rsidRPr="009346BC">
        <w:t xml:space="preserve"> </w:t>
      </w:r>
      <w:r w:rsidR="00DD1CE2" w:rsidRPr="009346BC">
        <w:t>81, de 11 de novembro de 2020</w:t>
      </w:r>
      <w:r w:rsidR="009346BC" w:rsidRPr="009346BC">
        <w:t xml:space="preserve"> e Portaria nº 84, de 18 de novembro de 2020,</w:t>
      </w:r>
      <w:r w:rsidRPr="009346BC">
        <w:t xml:space="preserve"> que institui servidores para compor o Comitê Local de medidas preventivas</w:t>
      </w:r>
      <w:r w:rsidRPr="00DD1CE2">
        <w:t xml:space="preserve"> no combate a</w:t>
      </w:r>
      <w:r w:rsidR="00890405" w:rsidRPr="00DD1CE2">
        <w:t xml:space="preserve"> </w:t>
      </w:r>
      <w:r w:rsidRPr="00DD1CE2">
        <w:t>COVID-19, durante e pós-pandemia deste campus;</w:t>
      </w:r>
    </w:p>
    <w:p w14:paraId="0DCF1D86" w14:textId="36B57DF0" w:rsidR="00871CBC" w:rsidRPr="003C674E" w:rsidRDefault="00B56446" w:rsidP="007E773D">
      <w:pPr>
        <w:spacing w:before="240" w:after="280"/>
        <w:jc w:val="both"/>
        <w:rPr>
          <w:color w:val="000000"/>
        </w:rPr>
      </w:pPr>
      <w:r w:rsidRPr="003C674E">
        <w:rPr>
          <w:color w:val="000000"/>
        </w:rPr>
        <w:t>- a Portaria do Ministério da Saúde nº 2</w:t>
      </w:r>
      <w:r w:rsidR="003C674E">
        <w:rPr>
          <w:color w:val="000000"/>
        </w:rPr>
        <w:t>.</w:t>
      </w:r>
      <w:r w:rsidRPr="003C674E">
        <w:rPr>
          <w:color w:val="000000"/>
        </w:rPr>
        <w:t xml:space="preserve">789 de 14 de outubro de 2020, que dispõe sobre as medidas de proteção para enfrentamento da emergência de </w:t>
      </w:r>
      <w:r w:rsidR="007B3607" w:rsidRPr="003C674E">
        <w:rPr>
          <w:color w:val="000000"/>
        </w:rPr>
        <w:t>S</w:t>
      </w:r>
      <w:r w:rsidRPr="003C674E">
        <w:rPr>
          <w:color w:val="000000"/>
        </w:rPr>
        <w:t xml:space="preserve">aúde </w:t>
      </w:r>
      <w:r w:rsidR="007B3607" w:rsidRPr="003C674E">
        <w:rPr>
          <w:color w:val="000000"/>
        </w:rPr>
        <w:t>P</w:t>
      </w:r>
      <w:r w:rsidRPr="003C674E">
        <w:rPr>
          <w:color w:val="000000"/>
        </w:rPr>
        <w:t xml:space="preserve">ública de importância internacional decorrente do </w:t>
      </w:r>
      <w:proofErr w:type="spellStart"/>
      <w:r w:rsidRPr="003C674E">
        <w:rPr>
          <w:color w:val="000000"/>
        </w:rPr>
        <w:t>Coronavírus</w:t>
      </w:r>
      <w:proofErr w:type="spellEnd"/>
      <w:r w:rsidRPr="003C674E">
        <w:rPr>
          <w:color w:val="000000"/>
        </w:rPr>
        <w:t xml:space="preserve"> (Covid-19), no âmbito das unidades do Ministério da Saúde no Distrito Federal e nos Estados;</w:t>
      </w:r>
    </w:p>
    <w:p w14:paraId="31E0B51E" w14:textId="46A893A3" w:rsidR="00B56446" w:rsidRPr="00AD483C" w:rsidRDefault="00B56446" w:rsidP="007E773D">
      <w:pPr>
        <w:spacing w:before="240" w:after="280"/>
        <w:jc w:val="both"/>
        <w:rPr>
          <w:color w:val="000000"/>
        </w:rPr>
      </w:pPr>
      <w:r w:rsidRPr="003C674E">
        <w:rPr>
          <w:color w:val="000000"/>
        </w:rPr>
        <w:lastRenderedPageBreak/>
        <w:t>- a Instrução Normativa</w:t>
      </w:r>
      <w:r w:rsidR="00A353E9" w:rsidRPr="003C674E">
        <w:rPr>
          <w:color w:val="000000"/>
        </w:rPr>
        <w:t xml:space="preserve"> nº 109, de 29 de outubro de 2020, que estabelece orientações aos órgãos e entidades do Sistema de Pessoal Civil da Administração Pública Federal – SIPEC para o retorno gradual e seguro ao trabalho presencial;</w:t>
      </w:r>
    </w:p>
    <w:p w14:paraId="0456B202" w14:textId="6E9F82DA" w:rsidR="00F64197" w:rsidRPr="00AD483C" w:rsidRDefault="007E773D" w:rsidP="00F64197">
      <w:pPr>
        <w:spacing w:before="240"/>
        <w:jc w:val="both"/>
      </w:pPr>
      <w:r w:rsidRPr="00AD483C">
        <w:t>- a necessidade d</w:t>
      </w:r>
      <w:r w:rsidR="000C4A39" w:rsidRPr="00AD483C">
        <w:t>e</w:t>
      </w:r>
      <w:r w:rsidRPr="00AD483C">
        <w:t xml:space="preserve"> elabora</w:t>
      </w:r>
      <w:r w:rsidR="000C4A39" w:rsidRPr="00AD483C">
        <w:t>r</w:t>
      </w:r>
      <w:r w:rsidRPr="00AD483C">
        <w:t xml:space="preserve"> </w:t>
      </w:r>
      <w:r w:rsidR="007B5751" w:rsidRPr="00AD483C">
        <w:t>o</w:t>
      </w:r>
      <w:r w:rsidRPr="00AD483C">
        <w:t xml:space="preserve"> Plano de Contingência </w:t>
      </w:r>
      <w:r w:rsidR="00F64197" w:rsidRPr="00AD483C">
        <w:t xml:space="preserve">do Campus Cáceres </w:t>
      </w:r>
      <w:r w:rsidR="000C4A39" w:rsidRPr="00AD483C">
        <w:t>em conformidade com o Protocolo de biossegurança para o Retorno das Atividades</w:t>
      </w:r>
      <w:r w:rsidR="00F64197" w:rsidRPr="00AD483C">
        <w:t xml:space="preserve"> nas Instituições Federais de Ensino do Ministério da Educação e as Diretrizes para a Elaboração de Planos de Contingência para o retorno às Atividades Presenciais nas Instituições da Rede Federal de Educação Profissional, Científica e Tecnológica</w:t>
      </w:r>
      <w:r w:rsidR="007B5751" w:rsidRPr="00AD483C">
        <w:t>.</w:t>
      </w:r>
    </w:p>
    <w:p w14:paraId="6C5D7CD6" w14:textId="77777777" w:rsidR="00F64197" w:rsidRPr="00AD483C" w:rsidRDefault="00F64197" w:rsidP="00F64197">
      <w:pPr>
        <w:spacing w:before="240"/>
        <w:rPr>
          <w:b/>
        </w:rPr>
      </w:pPr>
      <w:r w:rsidRPr="00AD483C">
        <w:rPr>
          <w:b/>
        </w:rPr>
        <w:t>RESOLVE:</w:t>
      </w:r>
    </w:p>
    <w:p w14:paraId="598B0F8F" w14:textId="79C0B8F9" w:rsidR="00F64197" w:rsidRPr="00AD483C" w:rsidRDefault="005A31AA" w:rsidP="00F64197">
      <w:pPr>
        <w:spacing w:before="240"/>
        <w:jc w:val="both"/>
      </w:pPr>
      <w:r w:rsidRPr="00AD483C">
        <w:t>I-</w:t>
      </w:r>
      <w:r w:rsidR="007B5751" w:rsidRPr="00AD483C">
        <w:t xml:space="preserve"> </w:t>
      </w:r>
      <w:r w:rsidR="00F64197" w:rsidRPr="00AD483C">
        <w:t xml:space="preserve">Aprovar o Plano de Contingência do IFMT campus Cáceres </w:t>
      </w:r>
      <w:r w:rsidR="00890405" w:rsidRPr="00AD483C">
        <w:t xml:space="preserve">Prof. Olegário Baldo </w:t>
      </w:r>
      <w:r w:rsidR="000D2F7D" w:rsidRPr="00AD483C">
        <w:t>de</w:t>
      </w:r>
      <w:r w:rsidR="007B5751" w:rsidRPr="00AD483C">
        <w:t xml:space="preserve"> medidas de biossegurança e ações </w:t>
      </w:r>
      <w:r w:rsidR="000C4A39" w:rsidRPr="00AD483C">
        <w:t xml:space="preserve">que promovam </w:t>
      </w:r>
      <w:r w:rsidRPr="00AD483C">
        <w:t>segurança</w:t>
      </w:r>
      <w:r w:rsidR="000D2F7D" w:rsidRPr="00AD483C">
        <w:t xml:space="preserve"> n</w:t>
      </w:r>
      <w:r w:rsidR="000C4A39" w:rsidRPr="00AD483C">
        <w:t xml:space="preserve">a retomada das atividades </w:t>
      </w:r>
      <w:r w:rsidR="000D2F7D" w:rsidRPr="00AD483C">
        <w:t xml:space="preserve">presenciais </w:t>
      </w:r>
      <w:r w:rsidR="000C4A39" w:rsidRPr="00AD483C">
        <w:t>de ensino,</w:t>
      </w:r>
      <w:r w:rsidR="000C4A39" w:rsidRPr="00AD483C">
        <w:rPr>
          <w:color w:val="FF0000"/>
        </w:rPr>
        <w:t xml:space="preserve"> </w:t>
      </w:r>
      <w:r w:rsidR="000C4A39" w:rsidRPr="00AD483C">
        <w:t xml:space="preserve">pesquisa </w:t>
      </w:r>
      <w:r w:rsidR="00C450AE">
        <w:t>e</w:t>
      </w:r>
      <w:r w:rsidR="000C4A39" w:rsidRPr="00AD483C">
        <w:t xml:space="preserve"> extensão</w:t>
      </w:r>
      <w:r w:rsidR="000D2F7D" w:rsidRPr="00AD483C">
        <w:t xml:space="preserve"> durante a pandemia da Covid-19.</w:t>
      </w:r>
    </w:p>
    <w:p w14:paraId="7571718B" w14:textId="268CEB09" w:rsidR="007316C4" w:rsidRPr="00AD483C" w:rsidRDefault="005A31AA" w:rsidP="007316C4">
      <w:pPr>
        <w:spacing w:before="240" w:after="280"/>
        <w:jc w:val="both"/>
      </w:pPr>
      <w:r w:rsidRPr="00AD483C">
        <w:t>II</w:t>
      </w:r>
      <w:r w:rsidR="007316C4" w:rsidRPr="00AD483C">
        <w:t xml:space="preserve">- </w:t>
      </w:r>
      <w:r w:rsidR="00F64197" w:rsidRPr="00AD483C">
        <w:t xml:space="preserve">Este Plano de Contingência poderá ser </w:t>
      </w:r>
      <w:r w:rsidR="007316C4" w:rsidRPr="00AD483C">
        <w:t>revisado e alterado</w:t>
      </w:r>
      <w:r w:rsidR="00F64197" w:rsidRPr="00AD483C">
        <w:t xml:space="preserve"> conforme novas descobertas científicas e recomendações de órgãos competente</w:t>
      </w:r>
      <w:r w:rsidR="007316C4" w:rsidRPr="00AD483C">
        <w:t>s sempre que houver necessidade.</w:t>
      </w:r>
    </w:p>
    <w:p w14:paraId="0AF7D52A" w14:textId="1CC349BA" w:rsidR="005A31AA" w:rsidRDefault="005A31AA" w:rsidP="005A31AA">
      <w:pPr>
        <w:spacing w:before="240" w:after="280"/>
        <w:jc w:val="both"/>
      </w:pPr>
      <w:r w:rsidRPr="00AD483C">
        <w:t xml:space="preserve">III - Os servidores responsáveis pelos ambientes da instituição ou pela coordenação de serviços prestados ao </w:t>
      </w:r>
      <w:proofErr w:type="spellStart"/>
      <w:r w:rsidRPr="00AD483C">
        <w:t>câmpus</w:t>
      </w:r>
      <w:proofErr w:type="spellEnd"/>
      <w:r w:rsidRPr="00AD483C">
        <w:t>, poderão propor medidas de prevenção ou biossegurança suplementares a este plano, ao Comitê Local de medidas preventivas no combate a COVID-19, que terá a atribuição de analisar e aprová-las.</w:t>
      </w:r>
    </w:p>
    <w:p w14:paraId="46E0B77E" w14:textId="1C1DCD52" w:rsidR="00F64197" w:rsidRDefault="00F64197" w:rsidP="00F64197">
      <w:pPr>
        <w:spacing w:before="240"/>
        <w:jc w:val="both"/>
        <w:rPr>
          <w:b/>
          <w:sz w:val="24"/>
          <w:szCs w:val="24"/>
        </w:rPr>
      </w:pPr>
    </w:p>
    <w:p w14:paraId="1827291F" w14:textId="6966B3EA" w:rsidR="00943CB1" w:rsidRDefault="00943CB1" w:rsidP="00943CB1">
      <w:pPr>
        <w:spacing w:before="240" w:after="240"/>
        <w:jc w:val="center"/>
        <w:rPr>
          <w:b/>
          <w:sz w:val="28"/>
          <w:szCs w:val="28"/>
          <w:u w:val="single"/>
        </w:rPr>
      </w:pPr>
      <w:r>
        <w:rPr>
          <w:b/>
          <w:sz w:val="28"/>
          <w:szCs w:val="28"/>
          <w:u w:val="single"/>
        </w:rPr>
        <w:t xml:space="preserve">PLANO DE CONTINGÊNCIA </w:t>
      </w:r>
      <w:r w:rsidR="000D2F7D">
        <w:rPr>
          <w:b/>
          <w:sz w:val="28"/>
          <w:szCs w:val="28"/>
          <w:u w:val="single"/>
        </w:rPr>
        <w:t>DO IFMT CAMPUS CÁCERES</w:t>
      </w:r>
      <w:r w:rsidR="00890405">
        <w:rPr>
          <w:b/>
          <w:sz w:val="28"/>
          <w:szCs w:val="28"/>
          <w:u w:val="single"/>
        </w:rPr>
        <w:t xml:space="preserve"> </w:t>
      </w:r>
      <w:r w:rsidR="00890405" w:rsidRPr="00890405">
        <w:rPr>
          <w:b/>
          <w:sz w:val="28"/>
          <w:szCs w:val="28"/>
          <w:u w:val="single"/>
        </w:rPr>
        <w:t>PROF. OLEGÁRIO BALDO</w:t>
      </w:r>
      <w:r w:rsidR="000D2F7D">
        <w:rPr>
          <w:b/>
          <w:sz w:val="28"/>
          <w:szCs w:val="28"/>
          <w:u w:val="single"/>
        </w:rPr>
        <w:t xml:space="preserve">: </w:t>
      </w:r>
      <w:r>
        <w:rPr>
          <w:b/>
          <w:sz w:val="28"/>
          <w:szCs w:val="28"/>
          <w:u w:val="single"/>
        </w:rPr>
        <w:t>PREVENÇÃO, CONTROLE E MONITORAMENTO</w:t>
      </w:r>
      <w:r w:rsidR="000D2F7D">
        <w:rPr>
          <w:b/>
          <w:sz w:val="28"/>
          <w:szCs w:val="28"/>
          <w:u w:val="single"/>
        </w:rPr>
        <w:t xml:space="preserve"> DO NOVO CORONAVÍRUS (COVID-19)</w:t>
      </w:r>
      <w:r w:rsidR="00A44956">
        <w:rPr>
          <w:b/>
          <w:sz w:val="28"/>
          <w:szCs w:val="28"/>
          <w:u w:val="single"/>
        </w:rPr>
        <w:t xml:space="preserve"> </w:t>
      </w:r>
    </w:p>
    <w:p w14:paraId="35EC2EBF" w14:textId="29380BEE" w:rsidR="00F64197" w:rsidRDefault="00F64197" w:rsidP="00F64197">
      <w:pPr>
        <w:spacing w:before="240"/>
        <w:rPr>
          <w:b/>
          <w:sz w:val="24"/>
          <w:szCs w:val="24"/>
        </w:rPr>
      </w:pPr>
    </w:p>
    <w:p w14:paraId="72658A2B" w14:textId="5E1D6A98" w:rsidR="008B2BDA" w:rsidRPr="00AD483C" w:rsidRDefault="008B2BDA" w:rsidP="00EB1F5F">
      <w:pPr>
        <w:jc w:val="both"/>
        <w:rPr>
          <w:sz w:val="20"/>
        </w:rPr>
      </w:pPr>
      <w:r w:rsidRPr="00AD483C">
        <w:rPr>
          <w:sz w:val="20"/>
        </w:rPr>
        <w:t xml:space="preserve">Membros do </w:t>
      </w:r>
      <w:r w:rsidRPr="00AD483C">
        <w:rPr>
          <w:color w:val="000000"/>
          <w:sz w:val="20"/>
        </w:rPr>
        <w:t>Comitê Local de medidas preventivas no combate</w:t>
      </w:r>
      <w:r w:rsidRPr="00AD483C">
        <w:rPr>
          <w:color w:val="FF0000"/>
          <w:sz w:val="20"/>
        </w:rPr>
        <w:t xml:space="preserve"> </w:t>
      </w:r>
      <w:r w:rsidRPr="00890405">
        <w:rPr>
          <w:sz w:val="20"/>
        </w:rPr>
        <w:t xml:space="preserve">a </w:t>
      </w:r>
      <w:r w:rsidRPr="00AD483C">
        <w:rPr>
          <w:color w:val="000000"/>
          <w:sz w:val="20"/>
        </w:rPr>
        <w:t xml:space="preserve">COVID-19, responsáveis </w:t>
      </w:r>
      <w:r w:rsidRPr="00AD483C">
        <w:rPr>
          <w:sz w:val="20"/>
        </w:rPr>
        <w:t>pela redação e revisão deste Plano:</w:t>
      </w:r>
    </w:p>
    <w:p w14:paraId="00F4B5C8" w14:textId="77777777" w:rsidR="00EB1F5F" w:rsidRPr="00AD483C" w:rsidRDefault="00EB1F5F" w:rsidP="00EB1F5F">
      <w:pPr>
        <w:jc w:val="both"/>
        <w:rPr>
          <w:sz w:val="20"/>
        </w:rPr>
      </w:pPr>
    </w:p>
    <w:p w14:paraId="271D4A55" w14:textId="77777777" w:rsidR="00C015A0" w:rsidRPr="005B2676" w:rsidRDefault="00C015A0" w:rsidP="005B2676">
      <w:pPr>
        <w:jc w:val="both"/>
        <w:rPr>
          <w:sz w:val="20"/>
        </w:rPr>
      </w:pPr>
      <w:r w:rsidRPr="005B2676">
        <w:rPr>
          <w:sz w:val="20"/>
        </w:rPr>
        <w:t>ANDERSON RITELA - NPPD</w:t>
      </w:r>
    </w:p>
    <w:p w14:paraId="29B9580D" w14:textId="77777777" w:rsidR="00C015A0" w:rsidRPr="005B2676" w:rsidRDefault="00C015A0" w:rsidP="005B2676">
      <w:pPr>
        <w:jc w:val="both"/>
        <w:rPr>
          <w:sz w:val="20"/>
        </w:rPr>
      </w:pPr>
      <w:r w:rsidRPr="005B2676">
        <w:rPr>
          <w:sz w:val="20"/>
        </w:rPr>
        <w:t>EDSON RODRIGUES COUTINHO - Comissão Local Permanente de Assistência Estudantil</w:t>
      </w:r>
    </w:p>
    <w:p w14:paraId="4673B4E7" w14:textId="77777777" w:rsidR="00C015A0" w:rsidRPr="005B2676" w:rsidRDefault="00C015A0" w:rsidP="005B2676">
      <w:pPr>
        <w:jc w:val="both"/>
        <w:rPr>
          <w:sz w:val="20"/>
        </w:rPr>
      </w:pPr>
      <w:r w:rsidRPr="005B2676">
        <w:rPr>
          <w:sz w:val="20"/>
        </w:rPr>
        <w:t>ELIEL REGIS DE LIMA - Coordenação do curso Técnico em Informática</w:t>
      </w:r>
    </w:p>
    <w:p w14:paraId="5FEFD503" w14:textId="77777777" w:rsidR="00C015A0" w:rsidRPr="005B2676" w:rsidRDefault="00C015A0" w:rsidP="005B2676">
      <w:pPr>
        <w:jc w:val="both"/>
        <w:rPr>
          <w:sz w:val="20"/>
        </w:rPr>
      </w:pPr>
      <w:r w:rsidRPr="005B2676">
        <w:rPr>
          <w:sz w:val="20"/>
        </w:rPr>
        <w:t xml:space="preserve">ÉRICO MARIANO DENIZ - Setor de Enfermagem e Odontologia </w:t>
      </w:r>
    </w:p>
    <w:p w14:paraId="0ECBBECB" w14:textId="77777777" w:rsidR="00C015A0" w:rsidRPr="005B2676" w:rsidRDefault="00C015A0" w:rsidP="005B2676">
      <w:pPr>
        <w:jc w:val="both"/>
        <w:rPr>
          <w:sz w:val="20"/>
        </w:rPr>
      </w:pPr>
      <w:r w:rsidRPr="005B2676">
        <w:rPr>
          <w:sz w:val="20"/>
        </w:rPr>
        <w:t>FELIPE MATEUS DA ROCHA DA SILVA – Membro Discente do Grêmio Estudantil</w:t>
      </w:r>
    </w:p>
    <w:p w14:paraId="39631809" w14:textId="77777777" w:rsidR="00C015A0" w:rsidRPr="005B2676" w:rsidRDefault="00C015A0" w:rsidP="005B2676">
      <w:pPr>
        <w:jc w:val="both"/>
        <w:rPr>
          <w:sz w:val="20"/>
        </w:rPr>
      </w:pPr>
      <w:r w:rsidRPr="005B2676">
        <w:rPr>
          <w:sz w:val="20"/>
        </w:rPr>
        <w:t>FERNANDA MARIA DA SILVA COSTA - Representante discente do Curso Tecnologia em Biocombustíveis</w:t>
      </w:r>
    </w:p>
    <w:p w14:paraId="299DE424" w14:textId="77777777" w:rsidR="00C015A0" w:rsidRPr="005B2676" w:rsidRDefault="00C015A0" w:rsidP="005B2676">
      <w:pPr>
        <w:jc w:val="both"/>
        <w:rPr>
          <w:sz w:val="20"/>
        </w:rPr>
      </w:pPr>
      <w:r w:rsidRPr="005B2676">
        <w:rPr>
          <w:sz w:val="20"/>
        </w:rPr>
        <w:t>FERNANDO RODRIGUES MACIEL - Coordenação do curso Técnico em Agropecuária</w:t>
      </w:r>
    </w:p>
    <w:p w14:paraId="29460EDF" w14:textId="77777777" w:rsidR="00C015A0" w:rsidRPr="005B2676" w:rsidRDefault="00C015A0" w:rsidP="005B2676">
      <w:pPr>
        <w:jc w:val="both"/>
        <w:rPr>
          <w:sz w:val="20"/>
        </w:rPr>
      </w:pPr>
      <w:r w:rsidRPr="005B2676">
        <w:rPr>
          <w:sz w:val="20"/>
        </w:rPr>
        <w:t>FLÁVIA DA SILVA TAQUES VIEIRA - Membro Técnico Administrativo Educacional do Setor de Nutrição</w:t>
      </w:r>
    </w:p>
    <w:p w14:paraId="7FB55A06" w14:textId="77777777" w:rsidR="00C015A0" w:rsidRPr="005B2676" w:rsidRDefault="00C015A0" w:rsidP="005B2676">
      <w:pPr>
        <w:jc w:val="both"/>
        <w:rPr>
          <w:sz w:val="20"/>
        </w:rPr>
      </w:pPr>
      <w:r w:rsidRPr="005B2676">
        <w:rPr>
          <w:sz w:val="20"/>
        </w:rPr>
        <w:t>GLÁUCIA ALVES E SILVA - Coordenação do curso de Engenharia Florestal</w:t>
      </w:r>
    </w:p>
    <w:p w14:paraId="6B4B904A" w14:textId="77777777" w:rsidR="00C015A0" w:rsidRPr="005B2676" w:rsidRDefault="00C015A0" w:rsidP="005B2676">
      <w:pPr>
        <w:jc w:val="both"/>
        <w:rPr>
          <w:sz w:val="20"/>
        </w:rPr>
      </w:pPr>
      <w:r w:rsidRPr="005B2676">
        <w:rPr>
          <w:sz w:val="20"/>
        </w:rPr>
        <w:t>IRACI DE FÁTIMA PEREIRA - Membro Técnico Administrativo Educacional -Coordenação Geral de Atendimento ao Educando</w:t>
      </w:r>
    </w:p>
    <w:p w14:paraId="4CEB4751" w14:textId="77777777" w:rsidR="00C015A0" w:rsidRPr="005B2676" w:rsidRDefault="00C015A0" w:rsidP="005B2676">
      <w:pPr>
        <w:jc w:val="both"/>
        <w:rPr>
          <w:sz w:val="20"/>
        </w:rPr>
      </w:pPr>
      <w:r w:rsidRPr="005B2676">
        <w:rPr>
          <w:sz w:val="20"/>
        </w:rPr>
        <w:t>ISABEL MATOS FRAGA CUNHA - Coordenação do curso de Tecnologia em Biocombustíveis</w:t>
      </w:r>
    </w:p>
    <w:p w14:paraId="791BBF92" w14:textId="77777777" w:rsidR="00C015A0" w:rsidRPr="005B2676" w:rsidRDefault="00C015A0" w:rsidP="005B2676">
      <w:pPr>
        <w:jc w:val="both"/>
        <w:rPr>
          <w:sz w:val="20"/>
        </w:rPr>
      </w:pPr>
      <w:r w:rsidRPr="005B2676">
        <w:rPr>
          <w:sz w:val="20"/>
        </w:rPr>
        <w:t>JEFERSON DA SILVA MUNIZ – Membro Discente do Centro Acadêmico de Engenharia Florestal</w:t>
      </w:r>
    </w:p>
    <w:p w14:paraId="38913961" w14:textId="77777777" w:rsidR="00C015A0" w:rsidRPr="005B2676" w:rsidRDefault="00C015A0" w:rsidP="005B2676">
      <w:pPr>
        <w:jc w:val="both"/>
        <w:rPr>
          <w:sz w:val="20"/>
        </w:rPr>
      </w:pPr>
      <w:r w:rsidRPr="005B2676">
        <w:rPr>
          <w:sz w:val="20"/>
        </w:rPr>
        <w:t>JOELMILSON RODRIGUES VIEIRA – Membro Discente do Curso Técnico em Agropecuária Subsequente</w:t>
      </w:r>
    </w:p>
    <w:p w14:paraId="36530319" w14:textId="77777777" w:rsidR="00C015A0" w:rsidRPr="005B2676" w:rsidRDefault="00C015A0" w:rsidP="005B2676">
      <w:pPr>
        <w:jc w:val="both"/>
        <w:rPr>
          <w:sz w:val="20"/>
        </w:rPr>
      </w:pPr>
      <w:r w:rsidRPr="005B2676">
        <w:rPr>
          <w:sz w:val="20"/>
        </w:rPr>
        <w:t>JUÇARA TINASI DE OLIVEIRA - Departamento de Desenvolvimento Educacional</w:t>
      </w:r>
    </w:p>
    <w:p w14:paraId="29AAAD27" w14:textId="77777777" w:rsidR="00C015A0" w:rsidRPr="005B2676" w:rsidRDefault="00C015A0" w:rsidP="005B2676">
      <w:pPr>
        <w:jc w:val="both"/>
        <w:rPr>
          <w:sz w:val="20"/>
        </w:rPr>
      </w:pPr>
      <w:r w:rsidRPr="005B2676">
        <w:rPr>
          <w:sz w:val="20"/>
        </w:rPr>
        <w:t>LUIZ SOUZA COSTA FILHO - Setor de Engenharia Civil</w:t>
      </w:r>
    </w:p>
    <w:p w14:paraId="13C16732" w14:textId="77777777" w:rsidR="00C015A0" w:rsidRPr="005B2676" w:rsidRDefault="00C015A0" w:rsidP="005B2676">
      <w:pPr>
        <w:jc w:val="both"/>
        <w:rPr>
          <w:sz w:val="20"/>
        </w:rPr>
      </w:pPr>
      <w:r w:rsidRPr="005B2676">
        <w:rPr>
          <w:sz w:val="20"/>
        </w:rPr>
        <w:lastRenderedPageBreak/>
        <w:t>MAIRA CRISTINA MAURIZ PINHEIRO - Coordenação Geral de Gestão de Pessoas / Núcleo de Qualidade de Vida</w:t>
      </w:r>
    </w:p>
    <w:p w14:paraId="7DA09B36" w14:textId="77777777" w:rsidR="00C015A0" w:rsidRPr="005B2676" w:rsidRDefault="00C015A0" w:rsidP="005B2676">
      <w:pPr>
        <w:jc w:val="both"/>
        <w:rPr>
          <w:sz w:val="20"/>
        </w:rPr>
      </w:pPr>
      <w:r w:rsidRPr="005B2676">
        <w:rPr>
          <w:sz w:val="20"/>
        </w:rPr>
        <w:t>MARCELO DE OLIVEIRA GALVÃO - Departamento de Administração e Planejamento</w:t>
      </w:r>
    </w:p>
    <w:p w14:paraId="156F73B6" w14:textId="77777777" w:rsidR="00C015A0" w:rsidRPr="005B2676" w:rsidRDefault="00C015A0" w:rsidP="005B2676">
      <w:pPr>
        <w:jc w:val="both"/>
        <w:rPr>
          <w:sz w:val="20"/>
        </w:rPr>
      </w:pPr>
      <w:r w:rsidRPr="005B2676">
        <w:rPr>
          <w:sz w:val="20"/>
        </w:rPr>
        <w:t>MARIA MOREIRA DE CARVALHO - CIS</w:t>
      </w:r>
    </w:p>
    <w:p w14:paraId="6FB6C1CA" w14:textId="77777777" w:rsidR="00C015A0" w:rsidRPr="005B2676" w:rsidRDefault="00C015A0" w:rsidP="005B2676">
      <w:pPr>
        <w:jc w:val="both"/>
        <w:rPr>
          <w:sz w:val="20"/>
        </w:rPr>
      </w:pPr>
      <w:r w:rsidRPr="005B2676">
        <w:rPr>
          <w:sz w:val="20"/>
        </w:rPr>
        <w:t>MATHEUS DE MESQUITA E PONTES - Representante do SINASEFE</w:t>
      </w:r>
    </w:p>
    <w:p w14:paraId="513556D2" w14:textId="77777777" w:rsidR="00C015A0" w:rsidRPr="005B2676" w:rsidRDefault="00C015A0" w:rsidP="005B2676">
      <w:pPr>
        <w:jc w:val="both"/>
        <w:rPr>
          <w:sz w:val="20"/>
        </w:rPr>
      </w:pPr>
      <w:r w:rsidRPr="005B2676">
        <w:rPr>
          <w:sz w:val="20"/>
        </w:rPr>
        <w:t>MAURO LUIS CRESTANI - Setor de Enfermagem e Odontologia</w:t>
      </w:r>
    </w:p>
    <w:p w14:paraId="06509A9F" w14:textId="77777777" w:rsidR="00C015A0" w:rsidRPr="005B2676" w:rsidRDefault="00C015A0" w:rsidP="005B2676">
      <w:pPr>
        <w:jc w:val="both"/>
        <w:rPr>
          <w:sz w:val="20"/>
        </w:rPr>
      </w:pPr>
      <w:r w:rsidRPr="005B2676">
        <w:rPr>
          <w:sz w:val="20"/>
        </w:rPr>
        <w:t>ROSILENE DOS ANJOS DE CARVALHO - Setor de Enfermagem e Odontologia</w:t>
      </w:r>
    </w:p>
    <w:p w14:paraId="5D48818E" w14:textId="77777777" w:rsidR="00C015A0" w:rsidRPr="005B2676" w:rsidRDefault="00C015A0" w:rsidP="005B2676">
      <w:pPr>
        <w:jc w:val="both"/>
        <w:rPr>
          <w:sz w:val="20"/>
        </w:rPr>
      </w:pPr>
      <w:r w:rsidRPr="005B2676">
        <w:rPr>
          <w:sz w:val="20"/>
        </w:rPr>
        <w:t>SALMO CÉSAR DA SILVA - Direção-Geral</w:t>
      </w:r>
    </w:p>
    <w:p w14:paraId="419EFC7A" w14:textId="77777777" w:rsidR="00C015A0" w:rsidRPr="005B2676" w:rsidRDefault="00C015A0" w:rsidP="005B2676">
      <w:pPr>
        <w:jc w:val="both"/>
        <w:rPr>
          <w:sz w:val="20"/>
        </w:rPr>
      </w:pPr>
      <w:r w:rsidRPr="005B2676">
        <w:rPr>
          <w:sz w:val="20"/>
        </w:rPr>
        <w:t>STEPHANIE SOMMERFELD DE LARA - Setor de Enfermagem e Odontologia - Presidenta</w:t>
      </w:r>
    </w:p>
    <w:p w14:paraId="0B48B0A3" w14:textId="77777777" w:rsidR="00C015A0" w:rsidRPr="005B2676" w:rsidRDefault="00C015A0" w:rsidP="005B2676">
      <w:pPr>
        <w:jc w:val="both"/>
        <w:rPr>
          <w:sz w:val="20"/>
        </w:rPr>
      </w:pPr>
      <w:r w:rsidRPr="005B2676">
        <w:rPr>
          <w:sz w:val="20"/>
        </w:rPr>
        <w:t>VALDIR LUIS DIAS - Setor de Enfermagem e Odontologia</w:t>
      </w:r>
    </w:p>
    <w:p w14:paraId="71D89333" w14:textId="0DAFF6B5" w:rsidR="005E3B3C" w:rsidRDefault="000F6B47">
      <w:pPr>
        <w:spacing w:before="240" w:after="280"/>
        <w:rPr>
          <w:b/>
        </w:rPr>
      </w:pPr>
      <w:r>
        <w:rPr>
          <w:b/>
        </w:rPr>
        <w:t xml:space="preserve">E-mail: </w:t>
      </w:r>
      <w:r w:rsidRPr="000F6B47">
        <w:rPr>
          <w:b/>
        </w:rPr>
        <w:t>comitecovid19@cas.ifmt.edu.br</w:t>
      </w:r>
      <w:bookmarkStart w:id="0" w:name="_GoBack"/>
      <w:bookmarkEnd w:id="0"/>
    </w:p>
    <w:p w14:paraId="58D05A52" w14:textId="77777777" w:rsidR="009F457A" w:rsidRDefault="00C94F08">
      <w:pPr>
        <w:spacing w:before="240" w:after="280"/>
        <w:rPr>
          <w:b/>
        </w:rPr>
      </w:pPr>
      <w:r>
        <w:rPr>
          <w:b/>
        </w:rPr>
        <w:t>1 - INTRODUÇÃO</w:t>
      </w:r>
    </w:p>
    <w:p w14:paraId="4C25D10F" w14:textId="77777777" w:rsidR="009F457A" w:rsidRPr="003D6FD9" w:rsidRDefault="00C94F08" w:rsidP="00B25147">
      <w:pPr>
        <w:ind w:firstLine="720"/>
        <w:jc w:val="both"/>
      </w:pPr>
      <w:r w:rsidRPr="003D6FD9">
        <w:t xml:space="preserve">No dia 31 dezembro de 2019 a Organização Mundial da Saúde (OMS) foi alertada sobre vários casos de pneumonia na cidade de Wuhan, província de </w:t>
      </w:r>
      <w:proofErr w:type="spellStart"/>
      <w:r w:rsidRPr="003D6FD9">
        <w:t>Hubei</w:t>
      </w:r>
      <w:proofErr w:type="spellEnd"/>
      <w:r w:rsidRPr="003D6FD9">
        <w:t xml:space="preserve"> na República Popular da China, que foram causadas por uma nova cepa de </w:t>
      </w:r>
      <w:proofErr w:type="spellStart"/>
      <w:r w:rsidRPr="003D6FD9">
        <w:t>coronavírus</w:t>
      </w:r>
      <w:proofErr w:type="spellEnd"/>
      <w:r w:rsidRPr="003D6FD9">
        <w:t xml:space="preserve"> que ainda não havia sido encontrado em seres humanos. </w:t>
      </w:r>
    </w:p>
    <w:p w14:paraId="61D1FB0C" w14:textId="77777777" w:rsidR="009F457A" w:rsidRPr="003D6FD9" w:rsidRDefault="00C94F08" w:rsidP="00B25147">
      <w:pPr>
        <w:ind w:firstLine="720"/>
        <w:jc w:val="both"/>
      </w:pPr>
      <w:r w:rsidRPr="003D6FD9">
        <w:t xml:space="preserve">Antigamente os </w:t>
      </w:r>
      <w:proofErr w:type="spellStart"/>
      <w:r w:rsidRPr="003D6FD9">
        <w:t>coronavírus</w:t>
      </w:r>
      <w:proofErr w:type="spellEnd"/>
      <w:r w:rsidRPr="003D6FD9">
        <w:t xml:space="preserve"> existentes raramente apresentavam sintomas graves em seres humanos, não passando de apenas um resfriado comum, entretanto, nas últimas décadas já foram identificados ao todo 7 espécies de </w:t>
      </w:r>
      <w:proofErr w:type="spellStart"/>
      <w:r w:rsidRPr="003D6FD9">
        <w:t>coronavírus</w:t>
      </w:r>
      <w:proofErr w:type="spellEnd"/>
      <w:r w:rsidRPr="003D6FD9">
        <w:t xml:space="preserve"> que consegue atingir homem, sendo os de maior gravidade SARS-COV que causa síndrome respiratória aguda grave, MERS-COV causadora da síndrome respiratória do Oriente Médio e agora, o mais recente, o novo </w:t>
      </w:r>
      <w:proofErr w:type="spellStart"/>
      <w:r w:rsidRPr="003D6FD9">
        <w:t>coronavírus</w:t>
      </w:r>
      <w:proofErr w:type="spellEnd"/>
      <w:r w:rsidRPr="003D6FD9">
        <w:t xml:space="preserve"> SARS-CoV-2 responsável por causar a doença COVID-19.</w:t>
      </w:r>
    </w:p>
    <w:p w14:paraId="4F98E9F4" w14:textId="77777777" w:rsidR="009F457A" w:rsidRPr="003D6FD9" w:rsidRDefault="00C94F08" w:rsidP="00B25147">
      <w:pPr>
        <w:ind w:firstLine="720"/>
        <w:jc w:val="both"/>
      </w:pPr>
      <w:r w:rsidRPr="003D6FD9">
        <w:t xml:space="preserve">Em 30 de janeiro de 2020 a OMS declarou que o surto do novo </w:t>
      </w:r>
      <w:proofErr w:type="spellStart"/>
      <w:r w:rsidRPr="003D6FD9">
        <w:t>coronavírus</w:t>
      </w:r>
      <w:proofErr w:type="spellEnd"/>
      <w:r w:rsidRPr="003D6FD9">
        <w:t xml:space="preserve"> é uma Emergência de Saúde Pública de Importância Internacional sendo considerado como o mais alto nível de alerta. Mesmo alertado sobre os riscos do contágio e da gravidade da doença, os números de infectados foram aumentando rapidamente por diversos países, diante dessa gravidade, no dia 11 de março de 2020, a OMS caracteriza a COVID-19 como uma pandemia.</w:t>
      </w:r>
    </w:p>
    <w:p w14:paraId="38541360" w14:textId="77777777" w:rsidR="009F457A" w:rsidRPr="003D6FD9" w:rsidRDefault="00C94F08" w:rsidP="00B25147">
      <w:pPr>
        <w:ind w:firstLine="720"/>
        <w:jc w:val="both"/>
      </w:pPr>
      <w:r w:rsidRPr="003D6FD9">
        <w:t xml:space="preserve">No Brasil o primeiro caso foi confirmado em 26 de fevereiro de 2020, era um senhor de 61 anos atendido no Hospital Israelita Albert Einstein em São Paulo com histórico de viagem da Itália na região da </w:t>
      </w:r>
      <w:proofErr w:type="spellStart"/>
      <w:r w:rsidRPr="003D6FD9">
        <w:t>Lombardia</w:t>
      </w:r>
      <w:proofErr w:type="spellEnd"/>
      <w:r w:rsidRPr="003D6FD9">
        <w:t>. Em pouco tempo os números de caso foram aumentando e algumas dessas pessoas não se contaminaram por terem retornado de países epidêmico, mas de pessoas de sua própria região. Em 20 de março o Ministério da Saúde declarou que transmissão comunitária do SARS-CoV-2 estava presente em todo o território nacional.</w:t>
      </w:r>
    </w:p>
    <w:p w14:paraId="0C782CA2" w14:textId="24E2918B" w:rsidR="009F457A" w:rsidRPr="00E5484C" w:rsidRDefault="00E5484C" w:rsidP="00B25147">
      <w:pPr>
        <w:ind w:firstLine="720"/>
        <w:jc w:val="both"/>
      </w:pPr>
      <w:r>
        <w:t>Diante desse cenário,</w:t>
      </w:r>
      <w:r w:rsidR="00C94F08" w:rsidRPr="00E5484C">
        <w:t xml:space="preserve"> onde ainda não existe medicação com eficácia comprovada e nem vacina desenvolvida, </w:t>
      </w:r>
      <w:r>
        <w:t>a forma mais segura de</w:t>
      </w:r>
      <w:r w:rsidR="00C94F08" w:rsidRPr="00E5484C">
        <w:t xml:space="preserve"> preven</w:t>
      </w:r>
      <w:r>
        <w:t>ir adoecer por COVID-19 é</w:t>
      </w:r>
      <w:r w:rsidR="00C94F08" w:rsidRPr="00E5484C">
        <w:t xml:space="preserve"> por meio d</w:t>
      </w:r>
      <w:r>
        <w:t>e medidas não farmacológicas,</w:t>
      </w:r>
      <w:r w:rsidRPr="00E5484C">
        <w:t xml:space="preserve"> </w:t>
      </w:r>
      <w:r>
        <w:t>tais como a higienização das mãos, a etiqueta respiratória, o uso de máscara e o distanciamento social.</w:t>
      </w:r>
    </w:p>
    <w:p w14:paraId="34E4C34F" w14:textId="713C01C3" w:rsidR="006A73A9" w:rsidRDefault="00C94F08" w:rsidP="00B25147">
      <w:pPr>
        <w:ind w:firstLine="720"/>
        <w:jc w:val="both"/>
      </w:pPr>
      <w:r w:rsidRPr="00E5484C">
        <w:t xml:space="preserve">Quando a situação mostrar favorável </w:t>
      </w:r>
      <w:r w:rsidR="00B25147">
        <w:t>par</w:t>
      </w:r>
      <w:r w:rsidR="00E5484C">
        <w:t>a o</w:t>
      </w:r>
      <w:r w:rsidRPr="00E5484C">
        <w:t xml:space="preserve"> retorno às aulas</w:t>
      </w:r>
      <w:r w:rsidR="00E5484C">
        <w:t xml:space="preserve"> presenciais</w:t>
      </w:r>
      <w:r w:rsidRPr="00E5484C">
        <w:t xml:space="preserve">, </w:t>
      </w:r>
      <w:r w:rsidR="00E5484C">
        <w:t xml:space="preserve">ainda </w:t>
      </w:r>
      <w:r w:rsidRPr="00E5484C">
        <w:t xml:space="preserve">será necessário manter medidas de prevenção até que esta doença esteja com seu nível de contágio totalmente controlada. Neste sentido, </w:t>
      </w:r>
      <w:r w:rsidR="00E5484C">
        <w:t>e</w:t>
      </w:r>
      <w:r w:rsidR="006A73A9">
        <w:t xml:space="preserve">ste documento apresenta o Plano de Contingência do IFMT Cáceres para o enfrentamento do vírus da Covid-19, com a finalidade de ser instrumento de consulta e orientação de normas de biossegurança, de procedimentos e </w:t>
      </w:r>
      <w:r w:rsidR="006A73A9" w:rsidRPr="003D6FD9">
        <w:t xml:space="preserve">adaptações a serem adotados por toda a comunidade escolar (servidores, colaboradores, alunos e visitantes) que estiverem </w:t>
      </w:r>
      <w:r w:rsidR="00B25147">
        <w:t>retornando para as atividades presenciais</w:t>
      </w:r>
      <w:r w:rsidR="00E5484C" w:rsidRPr="003D6FD9">
        <w:t>.</w:t>
      </w:r>
      <w:r w:rsidR="006A73A9" w:rsidRPr="003D6FD9">
        <w:t xml:space="preserve"> </w:t>
      </w:r>
    </w:p>
    <w:p w14:paraId="261C76CD" w14:textId="77777777" w:rsidR="00B25147" w:rsidRPr="00E01C00" w:rsidRDefault="00B25147" w:rsidP="00B25147">
      <w:pPr>
        <w:ind w:firstLine="720"/>
        <w:jc w:val="both"/>
        <w:rPr>
          <w:color w:val="4F81BD" w:themeColor="accent1"/>
        </w:rPr>
      </w:pPr>
    </w:p>
    <w:p w14:paraId="10282ABC" w14:textId="68780AC7" w:rsidR="003C13EE" w:rsidRPr="007A71D1" w:rsidRDefault="007A71D1" w:rsidP="00B25147">
      <w:pPr>
        <w:rPr>
          <w:b/>
        </w:rPr>
      </w:pPr>
      <w:r>
        <w:rPr>
          <w:b/>
        </w:rPr>
        <w:t>1</w:t>
      </w:r>
      <w:r w:rsidR="003C13EE" w:rsidRPr="007A71D1">
        <w:rPr>
          <w:b/>
        </w:rPr>
        <w:t xml:space="preserve">.1 O novo </w:t>
      </w:r>
      <w:proofErr w:type="spellStart"/>
      <w:r w:rsidR="003C13EE" w:rsidRPr="007A71D1">
        <w:rPr>
          <w:b/>
        </w:rPr>
        <w:t>Coronavírus</w:t>
      </w:r>
      <w:proofErr w:type="spellEnd"/>
      <w:r w:rsidR="003C13EE" w:rsidRPr="007A71D1">
        <w:rPr>
          <w:b/>
        </w:rPr>
        <w:t xml:space="preserve"> (COVID-19)</w:t>
      </w:r>
    </w:p>
    <w:p w14:paraId="6FFC2597" w14:textId="6594BDD8" w:rsidR="003C13EE" w:rsidRPr="007A71D1" w:rsidRDefault="003C13EE" w:rsidP="00B25147">
      <w:pPr>
        <w:ind w:firstLine="720"/>
        <w:jc w:val="both"/>
      </w:pPr>
      <w:r w:rsidRPr="007A71D1">
        <w:t xml:space="preserve">O novo </w:t>
      </w:r>
      <w:proofErr w:type="spellStart"/>
      <w:r w:rsidRPr="007A71D1">
        <w:t>coronavírus</w:t>
      </w:r>
      <w:proofErr w:type="spellEnd"/>
      <w:r w:rsidRPr="007A71D1">
        <w:t xml:space="preserve"> é denominado de SARS-CoV-2, causado</w:t>
      </w:r>
      <w:r w:rsidR="007A71D1" w:rsidRPr="007A71D1">
        <w:t xml:space="preserve">r da doença COVID-19, que tem </w:t>
      </w:r>
      <w:r w:rsidRPr="007A71D1">
        <w:t>apresentado um quadro clínico variado de infecções indo do assintomático a quadro grave da doença. Segundo a OMS</w:t>
      </w:r>
      <w:r w:rsidR="007A71D1">
        <w:t>,</w:t>
      </w:r>
      <w:r w:rsidRPr="007A71D1">
        <w:t xml:space="preserve"> os casos assintomáticos </w:t>
      </w:r>
      <w:r w:rsidR="007A71D1">
        <w:t xml:space="preserve">ou que apresentam poucos </w:t>
      </w:r>
      <w:r w:rsidR="007A71D1">
        <w:lastRenderedPageBreak/>
        <w:t>sintomas</w:t>
      </w:r>
      <w:r w:rsidRPr="007A71D1">
        <w:t xml:space="preserve"> atinge 80% dos pacientes infecta</w:t>
      </w:r>
      <w:r w:rsidR="007A71D1">
        <w:t>dos com a COVID-19. Entretanto, c</w:t>
      </w:r>
      <w:r w:rsidRPr="007A71D1">
        <w:t>erca de 20% dos casos necessitam de atendimento hospitalar por apresentar dificuldade respiratória, sendo que 5% desse</w:t>
      </w:r>
      <w:r w:rsidR="00B25147">
        <w:t>s</w:t>
      </w:r>
      <w:r w:rsidRPr="007A71D1">
        <w:t xml:space="preserve"> pacientes hospitalizados precisam de suporte ventilatório devido</w:t>
      </w:r>
      <w:r w:rsidR="007A71D1">
        <w:t xml:space="preserve"> ao comprometimento pulmonar</w:t>
      </w:r>
      <w:r w:rsidR="00163889">
        <w:t>.</w:t>
      </w:r>
    </w:p>
    <w:p w14:paraId="373B1402" w14:textId="6F14ADF9" w:rsidR="003C13EE" w:rsidRPr="007A71D1" w:rsidRDefault="007A71D1" w:rsidP="003C13EE">
      <w:pPr>
        <w:spacing w:before="240" w:after="280"/>
        <w:rPr>
          <w:b/>
        </w:rPr>
      </w:pPr>
      <w:r>
        <w:rPr>
          <w:b/>
        </w:rPr>
        <w:t>1</w:t>
      </w:r>
      <w:r w:rsidR="003C13EE" w:rsidRPr="007A71D1">
        <w:rPr>
          <w:b/>
        </w:rPr>
        <w:t>.2 Transmissão</w:t>
      </w:r>
    </w:p>
    <w:p w14:paraId="707B57D5" w14:textId="47830A36" w:rsidR="003C13EE" w:rsidRPr="007A71D1" w:rsidRDefault="003C13EE" w:rsidP="003D6FD9">
      <w:pPr>
        <w:spacing w:before="240" w:after="280"/>
        <w:ind w:firstLine="720"/>
        <w:jc w:val="both"/>
      </w:pPr>
      <w:r w:rsidRPr="007A71D1">
        <w:t>A principal forma de transmissão é por gotículas respiratória e contato. A transmissão por gotículas respiratória ocorre quando o vírus é liberado pela via respiratória de uma pessoa infectada através de tosse, espirro e fala que pode atingir diretamente as mucosas de outra pessoa não infectado como boca, olhos e fossa nasal. Na transmissão por contato a infecção ocorre quando uma pessoa toca em uma superfície contaminada por alguém já infectado e depois toca em seus olhos, boca e nariz.</w:t>
      </w:r>
    </w:p>
    <w:p w14:paraId="46E56EAE" w14:textId="7EE690BB" w:rsidR="003C13EE" w:rsidRPr="007A71D1" w:rsidRDefault="007A71D1" w:rsidP="003C13EE">
      <w:pPr>
        <w:spacing w:before="240" w:after="280"/>
        <w:rPr>
          <w:b/>
        </w:rPr>
      </w:pPr>
      <w:r>
        <w:rPr>
          <w:b/>
        </w:rPr>
        <w:t>1</w:t>
      </w:r>
      <w:r w:rsidR="003C13EE" w:rsidRPr="007A71D1">
        <w:rPr>
          <w:b/>
        </w:rPr>
        <w:t>.3 Sinais e Sintomas</w:t>
      </w:r>
    </w:p>
    <w:p w14:paraId="6AD3DD0E" w14:textId="5391328C" w:rsidR="003C13EE" w:rsidRPr="007A71D1" w:rsidRDefault="003C13EE" w:rsidP="00CA59AC">
      <w:pPr>
        <w:spacing w:before="240" w:after="280"/>
        <w:ind w:firstLine="720"/>
        <w:jc w:val="both"/>
      </w:pPr>
      <w:r w:rsidRPr="007A71D1">
        <w:t xml:space="preserve">Os sintomas mais comuns são tosse seca e febre, alguns desses sintomas podem vir acompanhado de outros como </w:t>
      </w:r>
      <w:proofErr w:type="spellStart"/>
      <w:r w:rsidRPr="007A71D1">
        <w:t>anosmia</w:t>
      </w:r>
      <w:proofErr w:type="spellEnd"/>
      <w:r w:rsidRPr="007A71D1">
        <w:t xml:space="preserve"> (diminuição ou perda do olfato), </w:t>
      </w:r>
      <w:proofErr w:type="spellStart"/>
      <w:r w:rsidRPr="007A71D1">
        <w:t>disgeusia</w:t>
      </w:r>
      <w:proofErr w:type="spellEnd"/>
      <w:r w:rsidRPr="007A71D1">
        <w:t xml:space="preserve"> (diminuição do paladar), fadiga</w:t>
      </w:r>
      <w:r w:rsidR="007A71D1">
        <w:t xml:space="preserve"> (cansaço)</w:t>
      </w:r>
      <w:r w:rsidRPr="007A71D1">
        <w:t>, anorexia, dispneia</w:t>
      </w:r>
      <w:r w:rsidR="007A71D1">
        <w:t xml:space="preserve"> (falta de ar)</w:t>
      </w:r>
      <w:r w:rsidRPr="007A71D1">
        <w:t>, expectoração, calafrios, cefaleia</w:t>
      </w:r>
      <w:r w:rsidR="007A71D1">
        <w:t xml:space="preserve"> (dor de cabeça)</w:t>
      </w:r>
      <w:r w:rsidRPr="007A71D1">
        <w:t>, dor de garganta, mialgias</w:t>
      </w:r>
      <w:r w:rsidR="007A71D1">
        <w:t xml:space="preserve"> (dores no corpo)</w:t>
      </w:r>
      <w:r w:rsidRPr="007A71D1">
        <w:t xml:space="preserve">, </w:t>
      </w:r>
      <w:proofErr w:type="spellStart"/>
      <w:r w:rsidRPr="007A71D1">
        <w:t>rinorreia</w:t>
      </w:r>
      <w:proofErr w:type="spellEnd"/>
      <w:r w:rsidR="007A71D1">
        <w:t xml:space="preserve"> (corrimento nasal)</w:t>
      </w:r>
      <w:r w:rsidRPr="007A71D1">
        <w:t>, congestão nasal, náuseas, diarreia, dor abdominal, tontura, sensação de pressão/dor torácica e conjuntivite.</w:t>
      </w:r>
    </w:p>
    <w:p w14:paraId="5CD445BD" w14:textId="77777777" w:rsidR="003C13EE" w:rsidRPr="007A71D1" w:rsidRDefault="003C13EE" w:rsidP="003C13EE">
      <w:pPr>
        <w:spacing w:before="240" w:after="280"/>
        <w:rPr>
          <w:b/>
        </w:rPr>
      </w:pPr>
      <w:r w:rsidRPr="007A71D1">
        <w:rPr>
          <w:b/>
        </w:rPr>
        <w:t>3.4 Diagnóstico</w:t>
      </w:r>
    </w:p>
    <w:p w14:paraId="543C8757" w14:textId="1681A0CE" w:rsidR="00CA59AC" w:rsidRPr="0061593E" w:rsidRDefault="00CA59AC" w:rsidP="003D7893">
      <w:pPr>
        <w:ind w:firstLine="720"/>
        <w:jc w:val="both"/>
      </w:pPr>
      <w:r w:rsidRPr="00CA59AC">
        <w:t>Define-se como caso suspeito</w:t>
      </w:r>
      <w:r>
        <w:t xml:space="preserve"> na pandemia d</w:t>
      </w:r>
      <w:r w:rsidR="003D7893">
        <w:t>a</w:t>
      </w:r>
      <w:r>
        <w:t xml:space="preserve"> COVID-19</w:t>
      </w:r>
      <w:r w:rsidRPr="00CA59AC">
        <w:t xml:space="preserve"> todo indivíduo </w:t>
      </w:r>
      <w:r>
        <w:t xml:space="preserve">com quadro respiratório agudo, de síndrome gripal (SG), caracterizado por pelo menos dois (2) dos seguintes sinais e sintomas: febre (mesmo que referida), calafrios, dor de garganta, dor de cabeça, tosse, coriza, distúrbios olfativos ou distúrbios gustativos. Indivíduo que apresentem dispneia/desconforto respiratório OU pressão ou dor persistente no tórax OU saturação de oxigênio menor que 95% em ar ambiente OU coloração azulada (cianose) dos lábios ou rosto são </w:t>
      </w:r>
      <w:r w:rsidRPr="0061593E">
        <w:t>considerados casos suspeitos de Síndrome Respiratória Aguda Grave (SRAG).</w:t>
      </w:r>
    </w:p>
    <w:p w14:paraId="108D90B0" w14:textId="37F586EA" w:rsidR="0061593E" w:rsidRPr="0061593E" w:rsidRDefault="00CA59AC" w:rsidP="003D7893">
      <w:pPr>
        <w:jc w:val="both"/>
      </w:pPr>
      <w:r w:rsidRPr="0061593E">
        <w:tab/>
        <w:t xml:space="preserve">Para </w:t>
      </w:r>
      <w:r w:rsidR="0061593E" w:rsidRPr="0061593E">
        <w:t>confirmar</w:t>
      </w:r>
      <w:r w:rsidRPr="0061593E">
        <w:t xml:space="preserve"> </w:t>
      </w:r>
      <w:r w:rsidR="0061593E" w:rsidRPr="0061593E">
        <w:t>o caso de COVID-19, o médico poderá diagnosticar pelo critério</w:t>
      </w:r>
      <w:r w:rsidRPr="0061593E">
        <w:t xml:space="preserve"> </w:t>
      </w:r>
      <w:r w:rsidR="0061593E" w:rsidRPr="0061593E">
        <w:t>clínico</w:t>
      </w:r>
      <w:r w:rsidRPr="0061593E">
        <w:t xml:space="preserve">, </w:t>
      </w:r>
      <w:r w:rsidR="0061593E" w:rsidRPr="0061593E">
        <w:t xml:space="preserve">associando a </w:t>
      </w:r>
      <w:proofErr w:type="spellStart"/>
      <w:r w:rsidR="0061593E" w:rsidRPr="0061593E">
        <w:t>anosmia</w:t>
      </w:r>
      <w:proofErr w:type="spellEnd"/>
      <w:r w:rsidR="0061593E" w:rsidRPr="0061593E">
        <w:t xml:space="preserve"> ou </w:t>
      </w:r>
      <w:proofErr w:type="spellStart"/>
      <w:r w:rsidR="0061593E" w:rsidRPr="0061593E">
        <w:t>ageusia</w:t>
      </w:r>
      <w:proofErr w:type="spellEnd"/>
      <w:r w:rsidR="0061593E" w:rsidRPr="0061593E">
        <w:t>;</w:t>
      </w:r>
      <w:r w:rsidRPr="0061593E">
        <w:t xml:space="preserve"> por critério clinico-</w:t>
      </w:r>
      <w:proofErr w:type="spellStart"/>
      <w:r w:rsidRPr="0061593E">
        <w:t>epidemiologico</w:t>
      </w:r>
      <w:proofErr w:type="spellEnd"/>
      <w:r w:rsidRPr="0061593E">
        <w:t xml:space="preserve">, </w:t>
      </w:r>
      <w:r w:rsidR="0061593E" w:rsidRPr="0061593E">
        <w:t>associando o</w:t>
      </w:r>
      <w:r w:rsidRPr="0061593E">
        <w:t xml:space="preserve"> histórico de contato próximo ou domiciliar de algu</w:t>
      </w:r>
      <w:r w:rsidR="0061593E" w:rsidRPr="0061593E">
        <w:t>m caso confirmado para Covid-19; por</w:t>
      </w:r>
      <w:r w:rsidRPr="0061593E">
        <w:t xml:space="preserve"> critério Clinico-imagem </w:t>
      </w:r>
      <w:r w:rsidR="0061593E" w:rsidRPr="0061593E">
        <w:t>ou</w:t>
      </w:r>
      <w:r w:rsidRPr="0061593E">
        <w:t xml:space="preserve"> laboratorial.</w:t>
      </w:r>
      <w:r w:rsidR="0061593E" w:rsidRPr="0061593E">
        <w:t xml:space="preserve"> </w:t>
      </w:r>
    </w:p>
    <w:p w14:paraId="2B8566E7" w14:textId="493776CC" w:rsidR="003C13EE" w:rsidRPr="0061593E" w:rsidRDefault="0061593E" w:rsidP="003D7893">
      <w:r w:rsidRPr="0061593E">
        <w:tab/>
        <w:t>Em caso de suspeita ou aparecimento de sinais e sintomas da doença COVID-19, procure atendimento médico em uma Unidade de Saúde.</w:t>
      </w:r>
    </w:p>
    <w:p w14:paraId="34B0DCC5" w14:textId="6E4B5A41" w:rsidR="007E671E" w:rsidRPr="007A71D1" w:rsidRDefault="007A71D1" w:rsidP="007B3ED9">
      <w:pPr>
        <w:spacing w:before="240" w:after="280"/>
        <w:jc w:val="both"/>
        <w:rPr>
          <w:b/>
        </w:rPr>
      </w:pPr>
      <w:r w:rsidRPr="007A71D1">
        <w:rPr>
          <w:b/>
        </w:rPr>
        <w:t>1.5 Grupos de risco</w:t>
      </w:r>
    </w:p>
    <w:p w14:paraId="107654C2" w14:textId="7A5CF920" w:rsidR="007A71D1" w:rsidRDefault="007E671E" w:rsidP="003D7893">
      <w:pPr>
        <w:ind w:firstLine="720"/>
        <w:jc w:val="both"/>
      </w:pPr>
      <w:r w:rsidRPr="007B3ED9">
        <w:t xml:space="preserve">São considerados </w:t>
      </w:r>
      <w:r w:rsidRPr="007A71D1">
        <w:t xml:space="preserve">grupo de risco </w:t>
      </w:r>
      <w:r w:rsidRPr="007B3ED9">
        <w:t>para agravamento da COVID-19 os portadores de doenças crônicas, como diabetes e hipertensão,</w:t>
      </w:r>
      <w:r w:rsidR="00E755CE">
        <w:t xml:space="preserve"> </w:t>
      </w:r>
      <w:proofErr w:type="spellStart"/>
      <w:r w:rsidR="00E755CE">
        <w:t>miocardiopatias</w:t>
      </w:r>
      <w:proofErr w:type="spellEnd"/>
      <w:r w:rsidR="00E755CE">
        <w:t xml:space="preserve"> de diferentes origens (insuficiência cardíaca, </w:t>
      </w:r>
      <w:proofErr w:type="spellStart"/>
      <w:r w:rsidR="00E755CE">
        <w:t>miocardiopatia</w:t>
      </w:r>
      <w:proofErr w:type="spellEnd"/>
      <w:r w:rsidR="00E755CE">
        <w:t xml:space="preserve"> isquêmica),</w:t>
      </w:r>
      <w:r w:rsidRPr="007B3ED9">
        <w:t xml:space="preserve"> asma, doença pulmonar obstrutiva crônica, indivíduos fumantes (que fazem uso de tabaco incluindo narguilé), acima de</w:t>
      </w:r>
      <w:r w:rsidR="005239B6">
        <w:t xml:space="preserve"> 60 anos, gestantes, puérperas </w:t>
      </w:r>
      <w:r w:rsidRPr="007B3ED9">
        <w:t>e crianças menores de 5 anos.</w:t>
      </w:r>
      <w:r w:rsidR="00E755CE">
        <w:t xml:space="preserve"> </w:t>
      </w:r>
    </w:p>
    <w:p w14:paraId="4DCAEB8C" w14:textId="15F2BD88" w:rsidR="009F457A" w:rsidRPr="009202F8" w:rsidRDefault="00E755CE" w:rsidP="003D7893">
      <w:pPr>
        <w:ind w:firstLine="720"/>
        <w:jc w:val="both"/>
      </w:pPr>
      <w:r>
        <w:t>Estudos recém publicados informam maior mortalidade por Covid-19 em pessoas com e</w:t>
      </w:r>
      <w:r w:rsidR="007B3ED9" w:rsidRPr="007B3ED9">
        <w:t xml:space="preserve">nfermidades hematológicas, incluindo anemia falciforme e </w:t>
      </w:r>
      <w:proofErr w:type="spellStart"/>
      <w:r w:rsidR="007B3ED9" w:rsidRPr="007B3ED9">
        <w:t>talassemia</w:t>
      </w:r>
      <w:proofErr w:type="spellEnd"/>
      <w:r w:rsidR="007B3ED9" w:rsidRPr="007B3ED9">
        <w:t xml:space="preserve">, doença renal crônica em estágio avançado (graus 3,4 e 5), </w:t>
      </w:r>
      <w:r>
        <w:t xml:space="preserve">imunossupressão, </w:t>
      </w:r>
      <w:r w:rsidR="007B3ED9" w:rsidRPr="007B3ED9">
        <w:t>imunodepressão provocada pelo tratamento de condições autoimunes, como o lúpus ou câncer</w:t>
      </w:r>
      <w:r>
        <w:t xml:space="preserve"> (</w:t>
      </w:r>
      <w:r w:rsidR="007B3ED9" w:rsidRPr="007B3ED9">
        <w:t xml:space="preserve">exceto câncer não </w:t>
      </w:r>
      <w:proofErr w:type="spellStart"/>
      <w:r w:rsidR="007B3ED9" w:rsidRPr="007B3ED9">
        <w:t>melanótico</w:t>
      </w:r>
      <w:proofErr w:type="spellEnd"/>
      <w:r w:rsidR="007B3ED9" w:rsidRPr="007B3ED9">
        <w:t xml:space="preserve"> de pele</w:t>
      </w:r>
      <w:r>
        <w:t>)</w:t>
      </w:r>
      <w:r w:rsidR="007B3ED9" w:rsidRPr="007B3ED9">
        <w:t>, obesidade ou doenças cromossômicas com estado de fragilidade imunológica</w:t>
      </w:r>
      <w:r>
        <w:t xml:space="preserve">. </w:t>
      </w:r>
    </w:p>
    <w:p w14:paraId="7CBB2E4D" w14:textId="61F86C3C" w:rsidR="009F457A" w:rsidRPr="007A71D1" w:rsidRDefault="00C94F08">
      <w:pPr>
        <w:spacing w:before="240" w:after="280"/>
        <w:rPr>
          <w:b/>
        </w:rPr>
      </w:pPr>
      <w:r w:rsidRPr="007A71D1">
        <w:rPr>
          <w:b/>
        </w:rPr>
        <w:t>1.</w:t>
      </w:r>
      <w:r w:rsidR="006A73A9">
        <w:rPr>
          <w:b/>
        </w:rPr>
        <w:t>6</w:t>
      </w:r>
      <w:r w:rsidR="007A71D1">
        <w:rPr>
          <w:b/>
        </w:rPr>
        <w:t xml:space="preserve"> </w:t>
      </w:r>
      <w:r w:rsidRPr="007A71D1">
        <w:rPr>
          <w:b/>
        </w:rPr>
        <w:t>Objetivo</w:t>
      </w:r>
      <w:r w:rsidR="003D7893">
        <w:rPr>
          <w:b/>
        </w:rPr>
        <w:t xml:space="preserve"> do Plano de Contingência</w:t>
      </w:r>
    </w:p>
    <w:p w14:paraId="0351948C" w14:textId="00A04C13" w:rsidR="006A73A9" w:rsidRPr="00890405" w:rsidRDefault="006A73A9" w:rsidP="006A73A9">
      <w:pPr>
        <w:spacing w:before="240" w:after="280"/>
        <w:ind w:firstLine="720"/>
        <w:jc w:val="both"/>
      </w:pPr>
      <w:r w:rsidRPr="00890405">
        <w:lastRenderedPageBreak/>
        <w:t xml:space="preserve">Apresentar o Plano de Contingência com medidas de biossegurança e ações de enfrentamento da </w:t>
      </w:r>
      <w:r w:rsidRPr="00F05F97">
        <w:t xml:space="preserve">COVID-19 para </w:t>
      </w:r>
      <w:r w:rsidR="00F05F97" w:rsidRPr="00F05F97">
        <w:t>a execução</w:t>
      </w:r>
      <w:r w:rsidRPr="00F05F97">
        <w:t xml:space="preserve"> d</w:t>
      </w:r>
      <w:r w:rsidR="00327486">
        <w:t>e</w:t>
      </w:r>
      <w:r w:rsidRPr="00F05F97">
        <w:t xml:space="preserve"> </w:t>
      </w:r>
      <w:r w:rsidRPr="00890405">
        <w:t xml:space="preserve">atividades presenciais de modo seguro, com respeito à vida e </w:t>
      </w:r>
      <w:r w:rsidR="00890405">
        <w:t>a</w:t>
      </w:r>
      <w:r w:rsidRPr="00890405">
        <w:t xml:space="preserve"> comunidade</w:t>
      </w:r>
      <w:r w:rsidR="003D7893">
        <w:t xml:space="preserve"> escolar.</w:t>
      </w:r>
    </w:p>
    <w:p w14:paraId="3304F8D5" w14:textId="7BC61A45" w:rsidR="00434603" w:rsidRDefault="0045128F" w:rsidP="00290234">
      <w:pPr>
        <w:spacing w:before="240" w:after="280"/>
        <w:jc w:val="both"/>
        <w:rPr>
          <w:b/>
        </w:rPr>
      </w:pPr>
      <w:r>
        <w:rPr>
          <w:b/>
        </w:rPr>
        <w:t>2</w:t>
      </w:r>
      <w:r w:rsidRPr="00163889">
        <w:rPr>
          <w:b/>
        </w:rPr>
        <w:t xml:space="preserve">. </w:t>
      </w:r>
      <w:r w:rsidR="00434603" w:rsidRPr="00163889">
        <w:rPr>
          <w:b/>
        </w:rPr>
        <w:t>MEDIDAS DE BIOSSEGURANÇA</w:t>
      </w:r>
      <w:r w:rsidR="00AD6D2F" w:rsidRPr="00163889">
        <w:rPr>
          <w:b/>
        </w:rPr>
        <w:t xml:space="preserve"> NO IFMT-CAS</w:t>
      </w:r>
      <w:r w:rsidR="00434603" w:rsidRPr="00163889">
        <w:rPr>
          <w:b/>
        </w:rPr>
        <w:t xml:space="preserve"> </w:t>
      </w:r>
      <w:r w:rsidR="00290234" w:rsidRPr="00163889">
        <w:rPr>
          <w:b/>
        </w:rPr>
        <w:t>– PREVENÇÃO, CONTROLE, MITIGAÇÃO E ELIMINAÇÃO DOS RISCOS DA TRANSMISSÃO DO NOVO CORONAVÍRUS CAUSADOR DA</w:t>
      </w:r>
      <w:r w:rsidR="00AD6D2F" w:rsidRPr="00163889">
        <w:rPr>
          <w:b/>
        </w:rPr>
        <w:t xml:space="preserve"> DOENÇA</w:t>
      </w:r>
      <w:r w:rsidR="00290234" w:rsidRPr="00163889">
        <w:rPr>
          <w:b/>
        </w:rPr>
        <w:t xml:space="preserve"> COVID-19 </w:t>
      </w:r>
    </w:p>
    <w:p w14:paraId="3F94A83D" w14:textId="10186F40" w:rsidR="008C7B09" w:rsidRPr="00163889" w:rsidRDefault="0045128F" w:rsidP="0045128F">
      <w:pPr>
        <w:spacing w:line="240" w:lineRule="auto"/>
        <w:contextualSpacing/>
        <w:jc w:val="both"/>
        <w:rPr>
          <w:rFonts w:eastAsia="Times New Roman"/>
        </w:rPr>
      </w:pPr>
      <w:r w:rsidRPr="00163889">
        <w:rPr>
          <w:b/>
        </w:rPr>
        <w:t xml:space="preserve">2.1 </w:t>
      </w:r>
      <w:r w:rsidR="00434603" w:rsidRPr="00163889">
        <w:rPr>
          <w:b/>
        </w:rPr>
        <w:t xml:space="preserve">Medidas </w:t>
      </w:r>
      <w:r w:rsidR="00592EA5" w:rsidRPr="00163889">
        <w:rPr>
          <w:b/>
        </w:rPr>
        <w:t xml:space="preserve">Individuais </w:t>
      </w:r>
      <w:r w:rsidR="008C7B09" w:rsidRPr="00163889">
        <w:rPr>
          <w:b/>
        </w:rPr>
        <w:t xml:space="preserve">- </w:t>
      </w:r>
      <w:r w:rsidR="008C7B09" w:rsidRPr="00163889">
        <w:rPr>
          <w:rFonts w:eastAsia="Times New Roman"/>
          <w:b/>
          <w:bCs/>
          <w:color w:val="000000"/>
        </w:rPr>
        <w:t xml:space="preserve">Orientações para estudantes, servidores, colaboradores e visitantes </w:t>
      </w:r>
    </w:p>
    <w:p w14:paraId="11C72DAF" w14:textId="5BC3C53B" w:rsidR="00592EA5" w:rsidRPr="00163889" w:rsidRDefault="00592EA5" w:rsidP="00592EA5">
      <w:pPr>
        <w:spacing w:before="240" w:after="280"/>
        <w:jc w:val="both"/>
        <w:rPr>
          <w:b/>
        </w:rPr>
      </w:pPr>
      <w:r w:rsidRPr="00163889">
        <w:t xml:space="preserve"> </w:t>
      </w:r>
      <w:r w:rsidRPr="00163889">
        <w:rPr>
          <w:b/>
        </w:rPr>
        <w:t>Uso de máscara de proteção facial</w:t>
      </w:r>
    </w:p>
    <w:p w14:paraId="355AD6AE" w14:textId="7825C67D" w:rsidR="00E01C00" w:rsidRPr="00163889" w:rsidRDefault="00592EA5" w:rsidP="00163889">
      <w:pPr>
        <w:numPr>
          <w:ilvl w:val="0"/>
          <w:numId w:val="19"/>
        </w:numPr>
        <w:spacing w:before="240" w:after="120"/>
        <w:ind w:left="714" w:hanging="357"/>
        <w:jc w:val="both"/>
        <w:rPr>
          <w:rStyle w:val="nfase"/>
          <w:i w:val="0"/>
          <w:iCs w:val="0"/>
        </w:rPr>
      </w:pPr>
      <w:r w:rsidRPr="00163889">
        <w:rPr>
          <w:color w:val="333333"/>
          <w:shd w:val="clear" w:color="auto" w:fill="FFFFFF"/>
        </w:rPr>
        <w:t>É obrigatório o uso de máscara de proteção facial para entrada e permanência nas dependências do Campus, pelos servidores, colaboradores, estudantes e visitantes, conforme estabelecido pela</w:t>
      </w:r>
      <w:r w:rsidRPr="00163889">
        <w:rPr>
          <w:i/>
          <w:color w:val="333333"/>
          <w:shd w:val="clear" w:color="auto" w:fill="FFFFFF"/>
        </w:rPr>
        <w:t xml:space="preserve"> </w:t>
      </w:r>
      <w:r w:rsidRPr="00163889">
        <w:rPr>
          <w:rStyle w:val="nfase"/>
          <w:i w:val="0"/>
          <w:color w:val="333333"/>
          <w:shd w:val="clear" w:color="auto" w:fill="FFFFFF"/>
        </w:rPr>
        <w:t>Lei nº 11.110/2020 de Mato Grosso.</w:t>
      </w:r>
    </w:p>
    <w:p w14:paraId="2BD234FD" w14:textId="0620C4D0" w:rsidR="00E755CE" w:rsidRPr="00C37428" w:rsidRDefault="00E755CE" w:rsidP="00C37428">
      <w:pPr>
        <w:numPr>
          <w:ilvl w:val="0"/>
          <w:numId w:val="19"/>
        </w:numPr>
        <w:spacing w:before="240" w:after="120"/>
        <w:ind w:left="714" w:hanging="357"/>
        <w:jc w:val="both"/>
        <w:rPr>
          <w:rStyle w:val="nfase"/>
          <w:i w:val="0"/>
          <w:iCs w:val="0"/>
        </w:rPr>
      </w:pPr>
      <w:r w:rsidRPr="00163889">
        <w:t>As máscaras de tecido (caseiras/artesanais), não são Equipamentos de Proteção Individual (EPI), mas podem funcionar como uma barreira física, em especial contra a saída de gotícu</w:t>
      </w:r>
      <w:r w:rsidR="00C37428">
        <w:t xml:space="preserve">las potencialmente contaminadas. </w:t>
      </w:r>
      <w:r w:rsidR="00C37428" w:rsidRPr="00163889">
        <w:rPr>
          <w:color w:val="333333"/>
          <w:shd w:val="clear" w:color="auto" w:fill="FFFFFF"/>
        </w:rPr>
        <w:t>As máscaras não devem ser retiradas ao tossir ou espirrar</w:t>
      </w:r>
      <w:r w:rsidR="00C37428">
        <w:rPr>
          <w:color w:val="333333"/>
          <w:shd w:val="clear" w:color="auto" w:fill="FFFFFF"/>
        </w:rPr>
        <w:t>;</w:t>
      </w:r>
      <w:r w:rsidR="00C37428" w:rsidRPr="00163889">
        <w:rPr>
          <w:color w:val="333333"/>
          <w:shd w:val="clear" w:color="auto" w:fill="FFFFFF"/>
        </w:rPr>
        <w:t xml:space="preserve"> </w:t>
      </w:r>
    </w:p>
    <w:p w14:paraId="0D3ACD53" w14:textId="6CC956B7" w:rsidR="00986655" w:rsidRPr="00163889" w:rsidRDefault="00E7158A" w:rsidP="00163889">
      <w:pPr>
        <w:numPr>
          <w:ilvl w:val="0"/>
          <w:numId w:val="19"/>
        </w:numPr>
        <w:spacing w:before="240" w:after="120"/>
        <w:ind w:left="714" w:hanging="357"/>
        <w:jc w:val="both"/>
      </w:pPr>
      <w:r w:rsidRPr="00163889">
        <w:rPr>
          <w:color w:val="333333"/>
          <w:shd w:val="clear" w:color="auto" w:fill="FFFFFF"/>
        </w:rPr>
        <w:t> </w:t>
      </w:r>
      <w:r w:rsidRPr="00163889">
        <w:rPr>
          <w:rFonts w:eastAsia="Times New Roman"/>
          <w:color w:val="000000"/>
        </w:rPr>
        <w:t xml:space="preserve">A máscara apropriada deve cobrir a boca, o nariz e deve ser ajustada para minimizar os espaços entre a face e a máscara, não deve ser manipulada durante o uso e, antes e depois de ser retirada, é preciso lavar ou desinfetar as mãos. </w:t>
      </w:r>
      <w:r w:rsidR="00C96689" w:rsidRPr="00163889">
        <w:rPr>
          <w:rFonts w:eastAsia="Times New Roman"/>
          <w:color w:val="000000"/>
        </w:rPr>
        <w:t>R</w:t>
      </w:r>
      <w:r w:rsidR="00C96689" w:rsidRPr="00163889">
        <w:t xml:space="preserve">emova a máscara sempre por trás. </w:t>
      </w:r>
      <w:r w:rsidRPr="00163889">
        <w:rPr>
          <w:rFonts w:eastAsia="Times New Roman"/>
          <w:color w:val="000000"/>
        </w:rPr>
        <w:t>Enquanto estiver em uso, não se deve tocar na parte da frente da máscara e, caso isto aconteça, deve-se h</w:t>
      </w:r>
      <w:r w:rsidR="00411031" w:rsidRPr="00163889">
        <w:rPr>
          <w:rFonts w:eastAsia="Times New Roman"/>
          <w:color w:val="000000"/>
        </w:rPr>
        <w:t>i</w:t>
      </w:r>
      <w:r w:rsidR="00C96689" w:rsidRPr="00163889">
        <w:rPr>
          <w:rFonts w:eastAsia="Times New Roman"/>
          <w:color w:val="000000"/>
        </w:rPr>
        <w:t>gienizar imediatamente as mãos;</w:t>
      </w:r>
    </w:p>
    <w:p w14:paraId="60A1380D" w14:textId="770742F2" w:rsidR="00592EA5" w:rsidRPr="00163889" w:rsidRDefault="00592EA5" w:rsidP="00163889">
      <w:pPr>
        <w:numPr>
          <w:ilvl w:val="0"/>
          <w:numId w:val="19"/>
        </w:numPr>
        <w:spacing w:before="240" w:after="120"/>
        <w:ind w:left="714" w:hanging="357"/>
        <w:jc w:val="both"/>
      </w:pPr>
      <w:r w:rsidRPr="00163889">
        <w:rPr>
          <w:color w:val="333333"/>
          <w:shd w:val="clear" w:color="auto" w:fill="FFFFFF"/>
        </w:rPr>
        <w:t>As máscaras são de uso individual e não devem ser compartilhadas.</w:t>
      </w:r>
      <w:r w:rsidRPr="00163889">
        <w:rPr>
          <w:rFonts w:eastAsia="Times New Roman"/>
          <w:color w:val="000000"/>
        </w:rPr>
        <w:t xml:space="preserve"> Deverão ser devidamente substituídas a cada 3 (três) horas de uso,</w:t>
      </w:r>
      <w:r w:rsidR="00D703DA" w:rsidRPr="00163889">
        <w:rPr>
          <w:rFonts w:eastAsia="Times New Roman"/>
          <w:color w:val="000000"/>
        </w:rPr>
        <w:t xml:space="preserve"> ou sempre que estiverem úmidas ou sujas. Na troca da máscara, acondicioná-la apropriadamente em uma sacola plástica</w:t>
      </w:r>
      <w:r w:rsidR="00411031" w:rsidRPr="00163889">
        <w:rPr>
          <w:rFonts w:eastAsia="Times New Roman"/>
          <w:color w:val="000000"/>
        </w:rPr>
        <w:t xml:space="preserve"> se for de </w:t>
      </w:r>
      <w:r w:rsidR="00D703DA" w:rsidRPr="00163889">
        <w:rPr>
          <w:rFonts w:eastAsia="Times New Roman"/>
          <w:color w:val="000000"/>
        </w:rPr>
        <w:t>tecido, ou descarte adequad</w:t>
      </w:r>
      <w:r w:rsidR="00411031" w:rsidRPr="00163889">
        <w:rPr>
          <w:rFonts w:eastAsia="Times New Roman"/>
          <w:color w:val="000000"/>
        </w:rPr>
        <w:t>amente</w:t>
      </w:r>
      <w:r w:rsidR="00D703DA" w:rsidRPr="00163889">
        <w:rPr>
          <w:rFonts w:eastAsia="Times New Roman"/>
          <w:color w:val="000000"/>
        </w:rPr>
        <w:t xml:space="preserve"> caso seja descartável;</w:t>
      </w:r>
    </w:p>
    <w:p w14:paraId="29300A6B" w14:textId="366CAB6A" w:rsidR="00D703DA" w:rsidRPr="00163889" w:rsidRDefault="00592EA5" w:rsidP="00163889">
      <w:pPr>
        <w:numPr>
          <w:ilvl w:val="0"/>
          <w:numId w:val="19"/>
        </w:numPr>
        <w:spacing w:before="240" w:after="120"/>
        <w:ind w:left="714" w:hanging="357"/>
        <w:jc w:val="both"/>
      </w:pPr>
      <w:r w:rsidRPr="00163889">
        <w:rPr>
          <w:color w:val="333333"/>
          <w:shd w:val="clear" w:color="auto" w:fill="FFFFFF"/>
        </w:rPr>
        <w:t xml:space="preserve">Cada </w:t>
      </w:r>
      <w:r w:rsidR="00411031" w:rsidRPr="00163889">
        <w:rPr>
          <w:color w:val="333333"/>
          <w:shd w:val="clear" w:color="auto" w:fill="FFFFFF"/>
        </w:rPr>
        <w:t>indivíduo</w:t>
      </w:r>
      <w:r w:rsidRPr="00163889">
        <w:rPr>
          <w:color w:val="333333"/>
          <w:shd w:val="clear" w:color="auto" w:fill="FFFFFF"/>
        </w:rPr>
        <w:t xml:space="preserve"> é responsável pela higienização, limpeza e guarda das máscaras não profissionais em tecido, bem como pelo armazenamento, manutenção e descarte adequado de máscaras descartáveis.</w:t>
      </w:r>
      <w:r w:rsidR="00D703DA" w:rsidRPr="00163889">
        <w:t xml:space="preserve"> Deve-se </w:t>
      </w:r>
      <w:r w:rsidR="00D703DA" w:rsidRPr="00163889">
        <w:rPr>
          <w:color w:val="333333"/>
          <w:shd w:val="clear" w:color="auto" w:fill="FFFFFF"/>
        </w:rPr>
        <w:t>levar</w:t>
      </w:r>
      <w:r w:rsidRPr="00163889">
        <w:rPr>
          <w:color w:val="333333"/>
          <w:shd w:val="clear" w:color="auto" w:fill="FFFFFF"/>
        </w:rPr>
        <w:t xml:space="preserve"> uma quantidade suficiente para as trocas durante o expediente</w:t>
      </w:r>
      <w:r w:rsidR="00D703DA" w:rsidRPr="00163889">
        <w:rPr>
          <w:color w:val="333333"/>
          <w:shd w:val="clear" w:color="auto" w:fill="FFFFFF"/>
        </w:rPr>
        <w:t>.</w:t>
      </w:r>
    </w:p>
    <w:p w14:paraId="2AA66BE5" w14:textId="74F194EC" w:rsidR="00592EA5" w:rsidRPr="00163889" w:rsidRDefault="00D703DA" w:rsidP="00163889">
      <w:pPr>
        <w:numPr>
          <w:ilvl w:val="0"/>
          <w:numId w:val="19"/>
        </w:numPr>
        <w:spacing w:after="120"/>
        <w:ind w:left="714" w:hanging="357"/>
        <w:jc w:val="both"/>
      </w:pPr>
      <w:r w:rsidRPr="00E97E3F">
        <w:t>Recomenda-se</w:t>
      </w:r>
      <w:r w:rsidR="001F3A37" w:rsidRPr="00E97E3F">
        <w:t xml:space="preserve"> </w:t>
      </w:r>
      <w:r w:rsidRPr="00E97E3F">
        <w:t xml:space="preserve">aos </w:t>
      </w:r>
      <w:r w:rsidRPr="00163889">
        <w:t>indivíduos do grupo de risco</w:t>
      </w:r>
      <w:r w:rsidR="00842D35" w:rsidRPr="00163889">
        <w:t>,</w:t>
      </w:r>
      <w:r w:rsidRPr="00163889">
        <w:t xml:space="preserve"> profissionais da saúde</w:t>
      </w:r>
      <w:r w:rsidR="00842D35" w:rsidRPr="00163889">
        <w:t xml:space="preserve"> e limpeza do campus</w:t>
      </w:r>
      <w:r w:rsidRPr="00163889">
        <w:t xml:space="preserve"> a utilização de máscaras</w:t>
      </w:r>
      <w:r w:rsidR="00842D35" w:rsidRPr="00163889">
        <w:t xml:space="preserve"> triplas</w:t>
      </w:r>
      <w:r w:rsidRPr="00163889">
        <w:t xml:space="preserve"> médicas </w:t>
      </w:r>
      <w:r w:rsidR="00411031" w:rsidRPr="00163889">
        <w:t xml:space="preserve">descartáveis </w:t>
      </w:r>
      <w:r w:rsidRPr="00163889">
        <w:t xml:space="preserve">(ou cirúrgicas). Deverão ser trocadas </w:t>
      </w:r>
      <w:r w:rsidR="00E7158A" w:rsidRPr="00163889">
        <w:t xml:space="preserve">sempre que </w:t>
      </w:r>
      <w:r w:rsidR="00592EA5" w:rsidRPr="00163889">
        <w:t>estiverem com vedação inadequada</w:t>
      </w:r>
      <w:r w:rsidR="00E7158A" w:rsidRPr="00163889">
        <w:t xml:space="preserve">, sujas, úmidas ou </w:t>
      </w:r>
      <w:r w:rsidR="00592EA5" w:rsidRPr="00163889">
        <w:t>elásticos não íntegros</w:t>
      </w:r>
      <w:r w:rsidR="00E7158A" w:rsidRPr="00163889">
        <w:t>, ou a cada 3 horas.</w:t>
      </w:r>
    </w:p>
    <w:p w14:paraId="484EF8CF" w14:textId="618AF682" w:rsidR="0089676F" w:rsidRPr="00163889" w:rsidRDefault="0089676F" w:rsidP="0089676F">
      <w:pPr>
        <w:spacing w:before="240" w:after="280"/>
        <w:rPr>
          <w:b/>
        </w:rPr>
      </w:pPr>
      <w:r w:rsidRPr="00163889">
        <w:rPr>
          <w:b/>
        </w:rPr>
        <w:t>Higienização das mãos com sabonete ou solução alcoólica 70%</w:t>
      </w:r>
    </w:p>
    <w:p w14:paraId="18D4CC27" w14:textId="090CA2E7" w:rsidR="0089676F" w:rsidRPr="00163889" w:rsidRDefault="0089676F" w:rsidP="00163889">
      <w:pPr>
        <w:pStyle w:val="PargrafodaLista"/>
        <w:numPr>
          <w:ilvl w:val="0"/>
          <w:numId w:val="25"/>
        </w:numPr>
        <w:spacing w:after="120" w:line="240" w:lineRule="auto"/>
        <w:ind w:left="714" w:hanging="357"/>
        <w:contextualSpacing w:val="0"/>
        <w:jc w:val="both"/>
        <w:rPr>
          <w:rFonts w:eastAsia="Times New Roman"/>
        </w:rPr>
      </w:pPr>
      <w:r w:rsidRPr="00163889">
        <w:rPr>
          <w:rFonts w:eastAsia="Times New Roman"/>
          <w:color w:val="000000"/>
        </w:rPr>
        <w:t>A higienização</w:t>
      </w:r>
      <w:r w:rsidR="00E97E3F">
        <w:rPr>
          <w:rFonts w:eastAsia="Times New Roman"/>
          <w:color w:val="000000"/>
        </w:rPr>
        <w:t xml:space="preserve"> e/ou desinfecção das mãos deve</w:t>
      </w:r>
      <w:r w:rsidRPr="00163889">
        <w:rPr>
          <w:rFonts w:eastAsia="Times New Roman"/>
          <w:color w:val="000000"/>
        </w:rPr>
        <w:t xml:space="preserve"> ser constante, com água e sabonete líquido, álcool 70% ou álcool gel 70%, sempre que tocar superfícies, objetos, maçanetas, corrimãos, detector de digitais no ponto eletrônico, após o uso de transporte público, telefones, trabalho com objetos e equipamentos</w:t>
      </w:r>
      <w:r w:rsidR="00EB1F5F" w:rsidRPr="00163889">
        <w:rPr>
          <w:rFonts w:eastAsia="Times New Roman"/>
          <w:color w:val="000000"/>
        </w:rPr>
        <w:t xml:space="preserve"> de laboratórios, entre outros;</w:t>
      </w:r>
    </w:p>
    <w:p w14:paraId="48D601CC" w14:textId="731CF8F5" w:rsidR="0089676F" w:rsidRPr="00163889" w:rsidRDefault="0089676F" w:rsidP="00163889">
      <w:pPr>
        <w:pStyle w:val="PargrafodaLista"/>
        <w:numPr>
          <w:ilvl w:val="0"/>
          <w:numId w:val="25"/>
        </w:numPr>
        <w:spacing w:before="240" w:after="120"/>
        <w:ind w:left="714" w:hanging="357"/>
        <w:contextualSpacing w:val="0"/>
        <w:jc w:val="both"/>
      </w:pPr>
      <w:r w:rsidRPr="00163889">
        <w:rPr>
          <w:rFonts w:eastAsia="Times New Roman"/>
          <w:color w:val="000000"/>
        </w:rPr>
        <w:t xml:space="preserve">Recomenda-se lavar as mãos por 20 segundos, friccionando a palma, o dorso das mãos com movimentos circulares, espaços entre os dedos, suas extremidades e polegares, finalizando até o punho. Estes passos devem ser realizados utilizando sabonete </w:t>
      </w:r>
      <w:r w:rsidR="00EB1F5F" w:rsidRPr="00163889">
        <w:rPr>
          <w:rFonts w:eastAsia="Times New Roman"/>
          <w:color w:val="000000"/>
        </w:rPr>
        <w:t>líquido</w:t>
      </w:r>
      <w:r w:rsidR="00E97E3F">
        <w:rPr>
          <w:rFonts w:eastAsia="Times New Roman"/>
          <w:color w:val="000000"/>
        </w:rPr>
        <w:t xml:space="preserve"> ou solução alcoólica</w:t>
      </w:r>
      <w:r w:rsidR="00411031" w:rsidRPr="00163889">
        <w:rPr>
          <w:rFonts w:eastAsia="Times New Roman"/>
          <w:color w:val="000000"/>
        </w:rPr>
        <w:t xml:space="preserve">. Se estiver utilizando sabonete, proceder a </w:t>
      </w:r>
      <w:r w:rsidR="00411031" w:rsidRPr="00163889">
        <w:rPr>
          <w:rFonts w:eastAsia="Times New Roman"/>
          <w:color w:val="000000"/>
        </w:rPr>
        <w:lastRenderedPageBreak/>
        <w:t>lavagem das mãos com água e secar com papel toalha, descartando em lixeira de acionamento por pedal</w:t>
      </w:r>
      <w:r w:rsidR="00EB1F5F" w:rsidRPr="00163889">
        <w:rPr>
          <w:rFonts w:eastAsia="Times New Roman"/>
          <w:color w:val="000000"/>
        </w:rPr>
        <w:t>;</w:t>
      </w:r>
    </w:p>
    <w:p w14:paraId="3605CF65" w14:textId="69BC1998" w:rsidR="0089676F" w:rsidRPr="00163889" w:rsidRDefault="0089676F" w:rsidP="00163889">
      <w:pPr>
        <w:pStyle w:val="PargrafodaLista"/>
        <w:numPr>
          <w:ilvl w:val="0"/>
          <w:numId w:val="25"/>
        </w:numPr>
        <w:spacing w:after="120" w:line="240" w:lineRule="auto"/>
        <w:ind w:left="714" w:hanging="357"/>
        <w:contextualSpacing w:val="0"/>
        <w:jc w:val="both"/>
        <w:rPr>
          <w:rFonts w:eastAsia="Times New Roman"/>
          <w:color w:val="000000"/>
        </w:rPr>
      </w:pPr>
      <w:r w:rsidRPr="00163889">
        <w:rPr>
          <w:rFonts w:eastAsia="Times New Roman"/>
          <w:color w:val="000000"/>
        </w:rPr>
        <w:t>Se possível, manter consigo pequenos frascos de álcool em gel 70% para a higienização pessoal;</w:t>
      </w:r>
    </w:p>
    <w:p w14:paraId="249AA41A" w14:textId="5A1EEAB4" w:rsidR="0089676F" w:rsidRPr="00163889" w:rsidRDefault="0089676F" w:rsidP="00163889">
      <w:pPr>
        <w:pStyle w:val="PargrafodaLista"/>
        <w:numPr>
          <w:ilvl w:val="0"/>
          <w:numId w:val="25"/>
        </w:numPr>
        <w:spacing w:before="240" w:after="120"/>
        <w:ind w:left="714" w:hanging="357"/>
        <w:contextualSpacing w:val="0"/>
        <w:jc w:val="both"/>
        <w:rPr>
          <w:rFonts w:eastAsia="Times New Roman"/>
        </w:rPr>
      </w:pPr>
      <w:r w:rsidRPr="00163889">
        <w:t xml:space="preserve">Evitar tocar o rosto, especialmente olhos, boca e nariz </w:t>
      </w:r>
      <w:r w:rsidRPr="00163889">
        <w:rPr>
          <w:rFonts w:eastAsia="Times New Roman"/>
          <w:color w:val="000000"/>
        </w:rPr>
        <w:t>com as mãos não lavadas</w:t>
      </w:r>
      <w:r w:rsidR="00E97E3F">
        <w:rPr>
          <w:rFonts w:eastAsia="Times New Roman"/>
          <w:color w:val="000000"/>
        </w:rPr>
        <w:t xml:space="preserve"> e o </w:t>
      </w:r>
      <w:r w:rsidRPr="00163889">
        <w:rPr>
          <w:rFonts w:eastAsia="Times New Roman"/>
          <w:color w:val="000000"/>
        </w:rPr>
        <w:t>uso de ornamentos (anéis, colares, brincos, pulseiras, dentre outros);</w:t>
      </w:r>
    </w:p>
    <w:p w14:paraId="1702B0FA" w14:textId="1A1C91E4" w:rsidR="00592EA5" w:rsidRPr="00163889" w:rsidRDefault="00592EA5" w:rsidP="00592EA5">
      <w:pPr>
        <w:spacing w:before="240" w:after="280"/>
        <w:rPr>
          <w:b/>
        </w:rPr>
      </w:pPr>
      <w:r w:rsidRPr="00163889">
        <w:rPr>
          <w:b/>
        </w:rPr>
        <w:t>Distanciamento social</w:t>
      </w:r>
      <w:r w:rsidR="0089676F" w:rsidRPr="00163889">
        <w:rPr>
          <w:b/>
        </w:rPr>
        <w:t xml:space="preserve"> de no mínimo </w:t>
      </w:r>
      <w:r w:rsidR="00842D35" w:rsidRPr="00163889">
        <w:rPr>
          <w:b/>
        </w:rPr>
        <w:t>1 (</w:t>
      </w:r>
      <w:r w:rsidR="0089676F" w:rsidRPr="00163889">
        <w:rPr>
          <w:b/>
        </w:rPr>
        <w:t>um</w:t>
      </w:r>
      <w:r w:rsidR="00842D35" w:rsidRPr="00163889">
        <w:rPr>
          <w:b/>
        </w:rPr>
        <w:t>)</w:t>
      </w:r>
      <w:r w:rsidR="0089676F" w:rsidRPr="00163889">
        <w:rPr>
          <w:b/>
        </w:rPr>
        <w:t xml:space="preserve"> metro</w:t>
      </w:r>
    </w:p>
    <w:p w14:paraId="5D4C3259" w14:textId="690B50CA" w:rsidR="00592EA5" w:rsidRPr="00163889" w:rsidRDefault="001671EB" w:rsidP="00163889">
      <w:pPr>
        <w:numPr>
          <w:ilvl w:val="0"/>
          <w:numId w:val="7"/>
        </w:numPr>
        <w:spacing w:before="240" w:after="120"/>
        <w:ind w:left="714" w:hanging="357"/>
        <w:jc w:val="both"/>
      </w:pPr>
      <w:r w:rsidRPr="001671EB">
        <w:t>Não manter</w:t>
      </w:r>
      <w:r w:rsidR="00592EA5" w:rsidRPr="001671EB">
        <w:t xml:space="preserve"> contato </w:t>
      </w:r>
      <w:r w:rsidR="00592EA5" w:rsidRPr="00163889">
        <w:t>físico entre as pessoas com</w:t>
      </w:r>
      <w:r w:rsidR="00EB1F5F" w:rsidRPr="00163889">
        <w:t>o beijo, abraço e aperto de mão;</w:t>
      </w:r>
    </w:p>
    <w:p w14:paraId="4F345DC4" w14:textId="7CD362CE" w:rsidR="00592EA5" w:rsidRPr="00163889" w:rsidRDefault="0064075A" w:rsidP="00163889">
      <w:pPr>
        <w:numPr>
          <w:ilvl w:val="0"/>
          <w:numId w:val="7"/>
        </w:numPr>
        <w:spacing w:after="120"/>
        <w:ind w:left="714" w:hanging="357"/>
        <w:jc w:val="both"/>
      </w:pPr>
      <w:r>
        <w:t>Não permitir</w:t>
      </w:r>
      <w:r w:rsidR="00592EA5" w:rsidRPr="00163889">
        <w:t xml:space="preserve"> atividade</w:t>
      </w:r>
      <w:r w:rsidR="00EB1F5F" w:rsidRPr="00163889">
        <w:t>s</w:t>
      </w:r>
      <w:r w:rsidR="00592EA5" w:rsidRPr="00163889">
        <w:t xml:space="preserve"> que ger</w:t>
      </w:r>
      <w:r>
        <w:t>e</w:t>
      </w:r>
      <w:r w:rsidR="00592EA5" w:rsidRPr="00163889">
        <w:t>m aglomeraç</w:t>
      </w:r>
      <w:r w:rsidR="00EB1F5F" w:rsidRPr="00163889">
        <w:t xml:space="preserve">ões </w:t>
      </w:r>
      <w:r w:rsidR="00592EA5" w:rsidRPr="00163889">
        <w:t>em qualquer a</w:t>
      </w:r>
      <w:r w:rsidR="00EB1F5F" w:rsidRPr="00163889">
        <w:t>mbiente do campus;</w:t>
      </w:r>
    </w:p>
    <w:p w14:paraId="54AEEFB7" w14:textId="6F1EF43F" w:rsidR="00842D35" w:rsidRPr="00163889" w:rsidRDefault="00592EA5" w:rsidP="00163889">
      <w:pPr>
        <w:numPr>
          <w:ilvl w:val="0"/>
          <w:numId w:val="7"/>
        </w:numPr>
        <w:spacing w:after="120"/>
        <w:ind w:left="714" w:hanging="357"/>
        <w:jc w:val="both"/>
      </w:pPr>
      <w:r w:rsidRPr="00163889">
        <w:t xml:space="preserve">Utilizar o distanciamento recomendado pela OMS de </w:t>
      </w:r>
      <w:r w:rsidR="00842D35" w:rsidRPr="00163889">
        <w:t>no mínimo um</w:t>
      </w:r>
      <w:r w:rsidRPr="00163889">
        <w:t xml:space="preserve"> </w:t>
      </w:r>
      <w:r w:rsidRPr="001671EB">
        <w:t xml:space="preserve">metro entre </w:t>
      </w:r>
      <w:r w:rsidRPr="00163889">
        <w:t>as pessoas</w:t>
      </w:r>
      <w:r w:rsidR="00E97E3F">
        <w:t>;</w:t>
      </w:r>
    </w:p>
    <w:p w14:paraId="0C4883C1" w14:textId="77777777" w:rsidR="00842D35" w:rsidRPr="00163889" w:rsidRDefault="00842D35" w:rsidP="00842D35">
      <w:pPr>
        <w:spacing w:before="240" w:after="280"/>
        <w:rPr>
          <w:b/>
        </w:rPr>
      </w:pPr>
      <w:r w:rsidRPr="00163889">
        <w:rPr>
          <w:b/>
        </w:rPr>
        <w:t>Medidas comportamentais</w:t>
      </w:r>
    </w:p>
    <w:p w14:paraId="54F342CD" w14:textId="77777777" w:rsidR="00842D35" w:rsidRPr="00163889" w:rsidRDefault="00842D35" w:rsidP="00163889">
      <w:pPr>
        <w:pStyle w:val="PargrafodaLista"/>
        <w:numPr>
          <w:ilvl w:val="0"/>
          <w:numId w:val="27"/>
        </w:numPr>
        <w:spacing w:after="120" w:line="240" w:lineRule="auto"/>
        <w:contextualSpacing w:val="0"/>
        <w:jc w:val="both"/>
        <w:rPr>
          <w:rFonts w:eastAsia="Times New Roman"/>
        </w:rPr>
      </w:pPr>
      <w:r w:rsidRPr="00163889">
        <w:rPr>
          <w:rFonts w:eastAsia="Times New Roman"/>
          <w:color w:val="000000"/>
        </w:rPr>
        <w:t>Higienizar com frequência o celular, chaves, óculos, carteira, entre outros com solução alcoólica a 70%;</w:t>
      </w:r>
    </w:p>
    <w:p w14:paraId="13569B73" w14:textId="5B4740F9" w:rsidR="00842D35" w:rsidRPr="00163889" w:rsidRDefault="00842D35" w:rsidP="00163889">
      <w:pPr>
        <w:pStyle w:val="PargrafodaLista"/>
        <w:numPr>
          <w:ilvl w:val="0"/>
          <w:numId w:val="27"/>
        </w:numPr>
        <w:spacing w:after="120" w:line="240" w:lineRule="auto"/>
        <w:contextualSpacing w:val="0"/>
        <w:jc w:val="both"/>
        <w:rPr>
          <w:rFonts w:eastAsia="Times New Roman"/>
        </w:rPr>
      </w:pPr>
      <w:r w:rsidRPr="00163889">
        <w:rPr>
          <w:rFonts w:eastAsia="Times New Roman"/>
          <w:color w:val="000000"/>
        </w:rPr>
        <w:t xml:space="preserve">Não compartilhar objetos de uso pessoal, como talheres, copos, pratos, toalhas, cuia de </w:t>
      </w:r>
      <w:proofErr w:type="spellStart"/>
      <w:r w:rsidRPr="00163889">
        <w:rPr>
          <w:rFonts w:eastAsia="Times New Roman"/>
          <w:color w:val="000000"/>
        </w:rPr>
        <w:t>tereré</w:t>
      </w:r>
      <w:proofErr w:type="spellEnd"/>
      <w:r w:rsidRPr="00163889">
        <w:rPr>
          <w:rFonts w:eastAsia="Times New Roman"/>
          <w:color w:val="000000"/>
        </w:rPr>
        <w:t>, chimarrão, material escolar, alimentos (ex. lanches)</w:t>
      </w:r>
      <w:r w:rsidR="004548CC">
        <w:rPr>
          <w:rFonts w:eastAsia="Times New Roman"/>
          <w:color w:val="000000"/>
        </w:rPr>
        <w:t>,</w:t>
      </w:r>
      <w:r w:rsidR="004548CC" w:rsidRPr="004548CC">
        <w:rPr>
          <w:rFonts w:eastAsia="Times New Roman"/>
          <w:color w:val="000000"/>
        </w:rPr>
        <w:t xml:space="preserve"> </w:t>
      </w:r>
      <w:r w:rsidR="004548CC">
        <w:rPr>
          <w:rFonts w:eastAsia="Times New Roman"/>
          <w:color w:val="000000"/>
        </w:rPr>
        <w:t>entre outros</w:t>
      </w:r>
      <w:r w:rsidRPr="00163889">
        <w:rPr>
          <w:rFonts w:eastAsia="Times New Roman"/>
          <w:color w:val="000000"/>
        </w:rPr>
        <w:t>;</w:t>
      </w:r>
    </w:p>
    <w:p w14:paraId="7C96509B" w14:textId="77777777" w:rsidR="00842D35" w:rsidRPr="00163889" w:rsidRDefault="00842D35" w:rsidP="00163889">
      <w:pPr>
        <w:pStyle w:val="PargrafodaLista"/>
        <w:numPr>
          <w:ilvl w:val="0"/>
          <w:numId w:val="27"/>
        </w:numPr>
        <w:spacing w:after="120" w:line="240" w:lineRule="auto"/>
        <w:contextualSpacing w:val="0"/>
        <w:jc w:val="both"/>
        <w:rPr>
          <w:rFonts w:eastAsia="Times New Roman"/>
        </w:rPr>
      </w:pPr>
      <w:r w:rsidRPr="00163889">
        <w:rPr>
          <w:rFonts w:eastAsia="Times New Roman"/>
          <w:color w:val="000000"/>
        </w:rPr>
        <w:t>Não compartilhar copos ou garrafas individuais para consumo de água, além de evitar contato direto da boca com as torneiras dos bebedouros;</w:t>
      </w:r>
    </w:p>
    <w:p w14:paraId="54A3C232" w14:textId="7946CF22" w:rsidR="00842D35" w:rsidRPr="00163889" w:rsidRDefault="00842D35" w:rsidP="00163889">
      <w:pPr>
        <w:numPr>
          <w:ilvl w:val="0"/>
          <w:numId w:val="7"/>
        </w:numPr>
        <w:spacing w:after="120"/>
      </w:pPr>
      <w:r w:rsidRPr="00163889">
        <w:t>Evitar conversas e diálogos não necessários, princ</w:t>
      </w:r>
      <w:r w:rsidR="00A32B66" w:rsidRPr="00163889">
        <w:t xml:space="preserve">ipalmente em ambientes </w:t>
      </w:r>
      <w:r w:rsidR="00163889" w:rsidRPr="00163889">
        <w:t>fechados e</w:t>
      </w:r>
      <w:r w:rsidR="00A32B66" w:rsidRPr="00163889">
        <w:t xml:space="preserve"> </w:t>
      </w:r>
      <w:r w:rsidRPr="00163889">
        <w:t>nos intervalos entre as aulas, no refeitório, no ambiente de trab</w:t>
      </w:r>
      <w:r w:rsidR="00163889">
        <w:t xml:space="preserve">alho, </w:t>
      </w:r>
      <w:proofErr w:type="spellStart"/>
      <w:r w:rsidR="00163889">
        <w:t>etc</w:t>
      </w:r>
      <w:proofErr w:type="spellEnd"/>
      <w:r w:rsidR="00163889">
        <w:t>;</w:t>
      </w:r>
    </w:p>
    <w:p w14:paraId="01EA7E2A" w14:textId="2C8554C6" w:rsidR="00E755CE" w:rsidRPr="00163889" w:rsidRDefault="00163889" w:rsidP="00163889">
      <w:pPr>
        <w:numPr>
          <w:ilvl w:val="0"/>
          <w:numId w:val="7"/>
        </w:numPr>
        <w:spacing w:after="120"/>
      </w:pPr>
      <w:r w:rsidRPr="00163889">
        <w:t>Ao</w:t>
      </w:r>
      <w:r w:rsidR="00E755CE" w:rsidRPr="00163889">
        <w:t xml:space="preserve"> retornar para casa, recomenda-se, tomar banho antes de entrar em contato com membros da família</w:t>
      </w:r>
      <w:r>
        <w:t>;</w:t>
      </w:r>
    </w:p>
    <w:p w14:paraId="22B16C9A" w14:textId="541155A8" w:rsidR="00E755CE" w:rsidRPr="00163889" w:rsidRDefault="00E755CE" w:rsidP="00163889">
      <w:pPr>
        <w:numPr>
          <w:ilvl w:val="0"/>
          <w:numId w:val="7"/>
        </w:numPr>
        <w:spacing w:after="120"/>
        <w:jc w:val="both"/>
      </w:pPr>
      <w:r w:rsidRPr="00163889">
        <w:t>Durma bem e</w:t>
      </w:r>
      <w:r w:rsidR="00163889">
        <w:t xml:space="preserve"> tenha uma alimentação saudável.</w:t>
      </w:r>
    </w:p>
    <w:p w14:paraId="6C1B6038" w14:textId="77777777" w:rsidR="00842D35" w:rsidRPr="00163889" w:rsidRDefault="00842D35" w:rsidP="00163889">
      <w:pPr>
        <w:spacing w:after="120"/>
        <w:ind w:left="720"/>
      </w:pPr>
    </w:p>
    <w:p w14:paraId="174652FD" w14:textId="562F3544" w:rsidR="00342BF1" w:rsidRPr="00163889" w:rsidRDefault="0038009F" w:rsidP="00842D35">
      <w:pPr>
        <w:spacing w:after="280"/>
        <w:rPr>
          <w:b/>
        </w:rPr>
      </w:pPr>
      <w:r w:rsidRPr="00163889">
        <w:rPr>
          <w:b/>
        </w:rPr>
        <w:t>Triagem e controle de acesso ao Campus</w:t>
      </w:r>
    </w:p>
    <w:p w14:paraId="15C747CD" w14:textId="716831B2" w:rsidR="00E01C00" w:rsidRPr="00163889" w:rsidRDefault="00E01C00" w:rsidP="00A32B66">
      <w:pPr>
        <w:numPr>
          <w:ilvl w:val="0"/>
          <w:numId w:val="17"/>
        </w:numPr>
        <w:spacing w:after="120"/>
        <w:ind w:left="714" w:hanging="357"/>
      </w:pPr>
      <w:r w:rsidRPr="00E97E3F">
        <w:t xml:space="preserve">Se possível, realizar aferição da </w:t>
      </w:r>
      <w:r w:rsidRPr="00163889">
        <w:t>temperatura da</w:t>
      </w:r>
      <w:r w:rsidR="00A32B66" w:rsidRPr="00163889">
        <w:t xml:space="preserve">s pessoas que acessam o campus </w:t>
      </w:r>
      <w:r w:rsidR="00A67D83" w:rsidRPr="00163889">
        <w:t>diariamente</w:t>
      </w:r>
      <w:r w:rsidRPr="00163889">
        <w:t xml:space="preserve">. Organizar </w:t>
      </w:r>
      <w:r w:rsidR="00F87C29">
        <w:t xml:space="preserve">locais e </w:t>
      </w:r>
      <w:r w:rsidRPr="00163889">
        <w:t>maneira</w:t>
      </w:r>
      <w:r w:rsidR="00F87C29">
        <w:t>s</w:t>
      </w:r>
      <w:r w:rsidRPr="00163889">
        <w:t xml:space="preserve"> que não gere aglomeração</w:t>
      </w:r>
      <w:r w:rsidR="00E97E3F">
        <w:t xml:space="preserve">; </w:t>
      </w:r>
    </w:p>
    <w:p w14:paraId="386F3112" w14:textId="5FFEA3B5" w:rsidR="00E01C00" w:rsidRPr="00163889" w:rsidRDefault="00411031" w:rsidP="00A32B66">
      <w:pPr>
        <w:pStyle w:val="PargrafodaLista"/>
        <w:numPr>
          <w:ilvl w:val="0"/>
          <w:numId w:val="17"/>
        </w:numPr>
        <w:spacing w:after="120" w:line="240" w:lineRule="auto"/>
        <w:ind w:left="714" w:hanging="357"/>
        <w:contextualSpacing w:val="0"/>
        <w:jc w:val="both"/>
        <w:rPr>
          <w:rFonts w:eastAsia="Times New Roman"/>
        </w:rPr>
      </w:pPr>
      <w:r w:rsidRPr="00163889">
        <w:rPr>
          <w:rFonts w:eastAsia="Times New Roman"/>
          <w:color w:val="000000"/>
        </w:rPr>
        <w:t>S</w:t>
      </w:r>
      <w:r w:rsidR="00E01C00" w:rsidRPr="00163889">
        <w:rPr>
          <w:rFonts w:eastAsia="Times New Roman"/>
          <w:color w:val="000000"/>
        </w:rPr>
        <w:t>ervidores, colaboradores e estudantes que apresentarem sinais e sintomas da Covid-19 não deverão comparecer ao campus por pelo menos por 14 dias a contar do início dos sintomas. A mesma regra se aplica caso possu</w:t>
      </w:r>
      <w:r w:rsidR="00E97E3F">
        <w:rPr>
          <w:rFonts w:eastAsia="Times New Roman"/>
          <w:color w:val="000000"/>
        </w:rPr>
        <w:t>am</w:t>
      </w:r>
      <w:r w:rsidR="00E01C00" w:rsidRPr="00163889">
        <w:rPr>
          <w:rFonts w:eastAsia="Times New Roman"/>
          <w:color w:val="000000"/>
        </w:rPr>
        <w:t xml:space="preserve"> familiares que coabitam apresentando sinais e sintomas da doença;</w:t>
      </w:r>
    </w:p>
    <w:p w14:paraId="2962CE7C" w14:textId="58F05C81" w:rsidR="0038009F" w:rsidRPr="00163889" w:rsidRDefault="0062535F" w:rsidP="00A32B66">
      <w:pPr>
        <w:pStyle w:val="PargrafodaLista"/>
        <w:numPr>
          <w:ilvl w:val="0"/>
          <w:numId w:val="17"/>
        </w:numPr>
        <w:spacing w:after="120" w:line="240" w:lineRule="auto"/>
        <w:ind w:left="714" w:hanging="357"/>
        <w:contextualSpacing w:val="0"/>
        <w:jc w:val="both"/>
        <w:rPr>
          <w:rFonts w:eastAsia="Times New Roman"/>
          <w:color w:val="000000"/>
        </w:rPr>
      </w:pPr>
      <w:r w:rsidRPr="00163889">
        <w:rPr>
          <w:rFonts w:eastAsia="Times New Roman"/>
          <w:color w:val="000000"/>
        </w:rPr>
        <w:t>Q</w:t>
      </w:r>
      <w:r w:rsidR="0038009F" w:rsidRPr="00163889">
        <w:rPr>
          <w:rFonts w:eastAsia="Times New Roman"/>
          <w:color w:val="000000"/>
        </w:rPr>
        <w:t>uando detectada temperatura corporal superior ou igual a 37,5°C, a pessoa deve ser orientada a permanecer em área sombreada por no mínimo 10 (dez) minutos para nova aferição, de modo a descartar possível aumento da temperatura em função de exposição ao sol ou calor.</w:t>
      </w:r>
    </w:p>
    <w:p w14:paraId="4E9824AB" w14:textId="1A999045" w:rsidR="0038009F" w:rsidRPr="00163889" w:rsidRDefault="0038009F" w:rsidP="00A32B66">
      <w:pPr>
        <w:pStyle w:val="PargrafodaLista"/>
        <w:numPr>
          <w:ilvl w:val="0"/>
          <w:numId w:val="17"/>
        </w:numPr>
        <w:spacing w:after="120" w:line="240" w:lineRule="auto"/>
        <w:ind w:left="714" w:hanging="357"/>
        <w:contextualSpacing w:val="0"/>
        <w:jc w:val="both"/>
        <w:rPr>
          <w:rFonts w:eastAsia="Times New Roman"/>
          <w:color w:val="000000"/>
        </w:rPr>
      </w:pPr>
      <w:r w:rsidRPr="00163889">
        <w:rPr>
          <w:rFonts w:eastAsia="Times New Roman"/>
          <w:color w:val="000000"/>
        </w:rPr>
        <w:t>As pessoas que apresentarem temperatura aferida acima de 37,5°C ou quaisquer outros sinais ou sintomas</w:t>
      </w:r>
      <w:r w:rsidR="00411031" w:rsidRPr="00163889">
        <w:rPr>
          <w:rFonts w:eastAsia="Times New Roman"/>
          <w:color w:val="000000"/>
        </w:rPr>
        <w:t xml:space="preserve"> gripais não devem acessar a instituição</w:t>
      </w:r>
      <w:r w:rsidRPr="00163889">
        <w:rPr>
          <w:rFonts w:eastAsia="Times New Roman"/>
          <w:color w:val="000000"/>
        </w:rPr>
        <w:t>, devendo ser orientadas a procurar serviço de saúde para atendimento.</w:t>
      </w:r>
    </w:p>
    <w:p w14:paraId="10025E2D" w14:textId="14709FD4" w:rsidR="00EB1F5F" w:rsidRPr="00163889" w:rsidRDefault="0045128F" w:rsidP="00EB1F5F">
      <w:pPr>
        <w:spacing w:before="240" w:after="280"/>
        <w:rPr>
          <w:b/>
        </w:rPr>
      </w:pPr>
      <w:r w:rsidRPr="00163889">
        <w:rPr>
          <w:b/>
        </w:rPr>
        <w:t xml:space="preserve">2.2 </w:t>
      </w:r>
      <w:r w:rsidR="00EB1F5F" w:rsidRPr="00163889">
        <w:rPr>
          <w:b/>
        </w:rPr>
        <w:t>Medidas Coletivas</w:t>
      </w:r>
      <w:r w:rsidR="00290234" w:rsidRPr="00163889">
        <w:rPr>
          <w:b/>
        </w:rPr>
        <w:t xml:space="preserve"> </w:t>
      </w:r>
      <w:r w:rsidR="008C7B09" w:rsidRPr="00163889">
        <w:rPr>
          <w:b/>
        </w:rPr>
        <w:t xml:space="preserve">– Orientações aos </w:t>
      </w:r>
      <w:r w:rsidR="00324E81" w:rsidRPr="00163889">
        <w:rPr>
          <w:b/>
        </w:rPr>
        <w:t>trabalhadores</w:t>
      </w:r>
      <w:r w:rsidR="008C7B09" w:rsidRPr="00163889">
        <w:rPr>
          <w:b/>
        </w:rPr>
        <w:t xml:space="preserve"> e gestores </w:t>
      </w:r>
    </w:p>
    <w:p w14:paraId="745112B3" w14:textId="79EABCC1" w:rsidR="00592EA5" w:rsidRPr="00163889" w:rsidRDefault="0038009F" w:rsidP="0089676F">
      <w:pPr>
        <w:spacing w:before="240" w:after="280"/>
        <w:rPr>
          <w:b/>
        </w:rPr>
      </w:pPr>
      <w:r w:rsidRPr="00163889">
        <w:rPr>
          <w:b/>
        </w:rPr>
        <w:t>Medidas gerais de o</w:t>
      </w:r>
      <w:r w:rsidR="00EB1F5F" w:rsidRPr="00163889">
        <w:rPr>
          <w:b/>
        </w:rPr>
        <w:t xml:space="preserve">rganização </w:t>
      </w:r>
      <w:r w:rsidRPr="00163889">
        <w:rPr>
          <w:b/>
        </w:rPr>
        <w:t>d</w:t>
      </w:r>
      <w:r w:rsidR="00EB1F5F" w:rsidRPr="00163889">
        <w:rPr>
          <w:b/>
        </w:rPr>
        <w:t>o trabalho</w:t>
      </w:r>
    </w:p>
    <w:p w14:paraId="1E5AE9DB" w14:textId="3BB0A37C" w:rsidR="00E01C00" w:rsidRPr="00722051" w:rsidRDefault="00E01C00" w:rsidP="00A57F72">
      <w:pPr>
        <w:pStyle w:val="PargrafodaLista"/>
        <w:numPr>
          <w:ilvl w:val="0"/>
          <w:numId w:val="28"/>
        </w:numPr>
        <w:spacing w:after="240" w:line="240" w:lineRule="auto"/>
        <w:contextualSpacing w:val="0"/>
        <w:jc w:val="both"/>
        <w:rPr>
          <w:rFonts w:eastAsia="Times New Roman"/>
          <w:color w:val="000000"/>
        </w:rPr>
      </w:pPr>
      <w:r w:rsidRPr="00722051">
        <w:rPr>
          <w:rFonts w:eastAsia="Times New Roman"/>
          <w:color w:val="000000"/>
        </w:rPr>
        <w:lastRenderedPageBreak/>
        <w:t>Deve-se manter</w:t>
      </w:r>
      <w:r w:rsidR="00D639A6" w:rsidRPr="00722051">
        <w:rPr>
          <w:rFonts w:eastAsia="Times New Roman"/>
          <w:color w:val="000000"/>
        </w:rPr>
        <w:t xml:space="preserve"> </w:t>
      </w:r>
      <w:r w:rsidRPr="00722051">
        <w:rPr>
          <w:rFonts w:eastAsia="Times New Roman"/>
          <w:color w:val="000000"/>
        </w:rPr>
        <w:t xml:space="preserve">os ambientes </w:t>
      </w:r>
      <w:r w:rsidR="00D639A6" w:rsidRPr="00722051">
        <w:rPr>
          <w:rFonts w:eastAsia="Times New Roman"/>
          <w:color w:val="000000"/>
        </w:rPr>
        <w:t>com janelas e portas abertas possibilitando</w:t>
      </w:r>
      <w:r w:rsidRPr="00722051">
        <w:rPr>
          <w:rFonts w:eastAsia="Times New Roman"/>
          <w:color w:val="000000"/>
        </w:rPr>
        <w:t xml:space="preserve"> ventilação abundante e natural</w:t>
      </w:r>
      <w:r w:rsidR="0038009F" w:rsidRPr="00722051">
        <w:rPr>
          <w:rFonts w:eastAsia="Times New Roman"/>
          <w:color w:val="000000"/>
        </w:rPr>
        <w:t>.</w:t>
      </w:r>
      <w:r w:rsidR="00D639A6" w:rsidRPr="00722051">
        <w:rPr>
          <w:rFonts w:eastAsia="Times New Roman"/>
          <w:color w:val="000000"/>
        </w:rPr>
        <w:t xml:space="preserve"> </w:t>
      </w:r>
      <w:r w:rsidR="00F87C29" w:rsidRPr="00722051">
        <w:rPr>
          <w:rFonts w:eastAsia="Times New Roman"/>
          <w:color w:val="000000"/>
        </w:rPr>
        <w:t xml:space="preserve">Deve ser estimulado o uso de ventiladores e </w:t>
      </w:r>
      <w:proofErr w:type="spellStart"/>
      <w:r w:rsidR="00F87C29" w:rsidRPr="00722051">
        <w:rPr>
          <w:rFonts w:eastAsia="Times New Roman"/>
          <w:color w:val="000000"/>
        </w:rPr>
        <w:t>climatizadores</w:t>
      </w:r>
      <w:proofErr w:type="spellEnd"/>
      <w:r w:rsidR="00D639A6" w:rsidRPr="00722051">
        <w:rPr>
          <w:rFonts w:eastAsia="Times New Roman"/>
          <w:color w:val="000000"/>
        </w:rPr>
        <w:t>.</w:t>
      </w:r>
      <w:r w:rsidRPr="00722051">
        <w:rPr>
          <w:rFonts w:eastAsia="Times New Roman"/>
          <w:color w:val="000000"/>
        </w:rPr>
        <w:t xml:space="preserve"> </w:t>
      </w:r>
      <w:r w:rsidR="00D639A6" w:rsidRPr="00722051">
        <w:rPr>
          <w:rFonts w:eastAsia="Times New Roman"/>
          <w:color w:val="000000"/>
        </w:rPr>
        <w:t>Deve-se evitar ao máximo o uso de ar condicionado em ambientes coletivos</w:t>
      </w:r>
      <w:r w:rsidR="00722051">
        <w:rPr>
          <w:rFonts w:eastAsia="Times New Roman"/>
          <w:color w:val="000000"/>
        </w:rPr>
        <w:t xml:space="preserve"> e </w:t>
      </w:r>
      <w:r w:rsidR="00722051" w:rsidRPr="00722051">
        <w:rPr>
          <w:rFonts w:eastAsia="Times New Roman"/>
          <w:color w:val="000000"/>
        </w:rPr>
        <w:t>ser realizada a manutenção regular dos aparelhos</w:t>
      </w:r>
      <w:r w:rsidR="00D639A6" w:rsidRPr="00722051">
        <w:rPr>
          <w:rFonts w:eastAsia="Times New Roman"/>
          <w:color w:val="000000"/>
        </w:rPr>
        <w:t>.</w:t>
      </w:r>
      <w:r w:rsidR="00EC328C" w:rsidRPr="00722051">
        <w:rPr>
          <w:rFonts w:eastAsia="Times New Roman"/>
          <w:color w:val="000000"/>
        </w:rPr>
        <w:t xml:space="preserve"> </w:t>
      </w:r>
    </w:p>
    <w:p w14:paraId="2BE2EB5E" w14:textId="027C9B1A" w:rsidR="00E93290" w:rsidRPr="00163889" w:rsidRDefault="00E93290" w:rsidP="00324E81">
      <w:pPr>
        <w:pStyle w:val="PargrafodaLista"/>
        <w:numPr>
          <w:ilvl w:val="0"/>
          <w:numId w:val="28"/>
        </w:numPr>
        <w:spacing w:after="120"/>
        <w:ind w:left="714" w:hanging="357"/>
        <w:contextualSpacing w:val="0"/>
        <w:jc w:val="both"/>
      </w:pPr>
      <w:r w:rsidRPr="00163889">
        <w:t>Reordenar todos os ambientes para que as mesas, carteiras, computadores e postos de trabalho fiquem, minimamente, 1 metro distanciado</w:t>
      </w:r>
      <w:r w:rsidR="00722051">
        <w:t>s</w:t>
      </w:r>
      <w:r w:rsidRPr="00163889">
        <w:t>;</w:t>
      </w:r>
    </w:p>
    <w:p w14:paraId="0C3C848C" w14:textId="148F7888" w:rsidR="00E01C00" w:rsidRPr="00163889" w:rsidRDefault="00E01C00" w:rsidP="00324E81">
      <w:pPr>
        <w:pStyle w:val="PargrafodaLista"/>
        <w:numPr>
          <w:ilvl w:val="0"/>
          <w:numId w:val="28"/>
        </w:numPr>
        <w:spacing w:after="120" w:line="240" w:lineRule="auto"/>
        <w:ind w:left="714" w:hanging="357"/>
        <w:contextualSpacing w:val="0"/>
        <w:jc w:val="both"/>
        <w:rPr>
          <w:rFonts w:eastAsia="Times New Roman"/>
          <w:color w:val="000000"/>
        </w:rPr>
      </w:pPr>
      <w:r w:rsidRPr="00163889">
        <w:rPr>
          <w:rFonts w:eastAsia="Times New Roman"/>
          <w:color w:val="000000"/>
        </w:rPr>
        <w:t xml:space="preserve">Recomenda-se que os trabalhadores auxiliem </w:t>
      </w:r>
      <w:r w:rsidR="00DC1ED4" w:rsidRPr="00163889">
        <w:rPr>
          <w:rFonts w:eastAsia="Times New Roman"/>
          <w:color w:val="000000"/>
        </w:rPr>
        <w:t xml:space="preserve">na </w:t>
      </w:r>
      <w:r w:rsidR="00D639A6" w:rsidRPr="00163889">
        <w:rPr>
          <w:rFonts w:eastAsia="Times New Roman"/>
          <w:color w:val="000000"/>
        </w:rPr>
        <w:t xml:space="preserve">higienização e desinfecção </w:t>
      </w:r>
      <w:r w:rsidR="00DC1ED4" w:rsidRPr="00163889">
        <w:rPr>
          <w:rFonts w:eastAsia="Times New Roman"/>
          <w:color w:val="000000"/>
        </w:rPr>
        <w:t xml:space="preserve">periódica </w:t>
      </w:r>
      <w:r w:rsidRPr="00163889">
        <w:rPr>
          <w:rFonts w:eastAsia="Times New Roman"/>
          <w:color w:val="000000"/>
        </w:rPr>
        <w:t>da</w:t>
      </w:r>
      <w:r w:rsidR="00ED02AF" w:rsidRPr="00163889">
        <w:rPr>
          <w:rFonts w:eastAsia="Times New Roman"/>
          <w:color w:val="000000"/>
        </w:rPr>
        <w:t>s superfícies de</w:t>
      </w:r>
      <w:r w:rsidRPr="00163889">
        <w:rPr>
          <w:rFonts w:eastAsia="Times New Roman"/>
          <w:color w:val="000000"/>
        </w:rPr>
        <w:t xml:space="preserve"> sua estação de trabalho</w:t>
      </w:r>
      <w:r w:rsidR="00324E81" w:rsidRPr="00163889">
        <w:rPr>
          <w:rFonts w:eastAsia="Times New Roman"/>
          <w:color w:val="000000"/>
        </w:rPr>
        <w:t xml:space="preserve"> utilizando</w:t>
      </w:r>
      <w:r w:rsidRPr="00163889">
        <w:rPr>
          <w:rFonts w:eastAsia="Times New Roman"/>
          <w:color w:val="000000"/>
        </w:rPr>
        <w:t xml:space="preserve"> solução alcoólica 70%, principalmente quando houver o uso compartilhado. Deve ser conferida atenção especial às superfícies de contato frequente como mesa, bancada, teclado, mouse, telefone, scanners, impressoras, puxadores de gavetas, cadeira e encostos, </w:t>
      </w:r>
      <w:r w:rsidR="00D639A6" w:rsidRPr="00163889">
        <w:rPr>
          <w:rFonts w:eastAsia="Times New Roman"/>
          <w:color w:val="000000"/>
        </w:rPr>
        <w:t xml:space="preserve">maçanetas, </w:t>
      </w:r>
      <w:r w:rsidRPr="00163889">
        <w:rPr>
          <w:rFonts w:eastAsia="Times New Roman"/>
          <w:color w:val="000000"/>
        </w:rPr>
        <w:t>dentre outros.</w:t>
      </w:r>
    </w:p>
    <w:p w14:paraId="11A8F75F" w14:textId="3C46FEE4" w:rsidR="00D639A6" w:rsidRPr="00163889" w:rsidRDefault="00ED02AF" w:rsidP="00A57F72">
      <w:pPr>
        <w:numPr>
          <w:ilvl w:val="0"/>
          <w:numId w:val="28"/>
        </w:numPr>
        <w:spacing w:after="240"/>
        <w:jc w:val="both"/>
      </w:pPr>
      <w:r w:rsidRPr="00163889">
        <w:t>Sempre que possível, não compartilhar materiais de expediente como canetas, grampeadores, furadores, e</w:t>
      </w:r>
      <w:r w:rsidR="00DC1ED4" w:rsidRPr="00163889">
        <w:t>ntre outros</w:t>
      </w:r>
      <w:r w:rsidRPr="00163889">
        <w:t>, na impossibilidade</w:t>
      </w:r>
      <w:r w:rsidR="00D639A6" w:rsidRPr="00163889">
        <w:t xml:space="preserve">, higienizá-los </w:t>
      </w:r>
      <w:r w:rsidR="00DC1ED4" w:rsidRPr="00163889">
        <w:t>após uso.</w:t>
      </w:r>
    </w:p>
    <w:p w14:paraId="455DA54B" w14:textId="0E67F0D8" w:rsidR="00ED02AF" w:rsidRPr="009E300D" w:rsidRDefault="009E300D" w:rsidP="00A57F72">
      <w:pPr>
        <w:pStyle w:val="PargrafodaLista"/>
        <w:numPr>
          <w:ilvl w:val="0"/>
          <w:numId w:val="28"/>
        </w:numPr>
        <w:spacing w:after="240" w:line="240" w:lineRule="auto"/>
        <w:contextualSpacing w:val="0"/>
        <w:jc w:val="both"/>
        <w:rPr>
          <w:rFonts w:eastAsia="Times New Roman"/>
        </w:rPr>
      </w:pPr>
      <w:r w:rsidRPr="009E300D">
        <w:rPr>
          <w:rFonts w:eastAsia="Times New Roman"/>
        </w:rPr>
        <w:t xml:space="preserve">A frequência da limpeza </w:t>
      </w:r>
      <w:r w:rsidR="0038009F" w:rsidRPr="009E300D">
        <w:rPr>
          <w:rFonts w:eastAsia="Times New Roman"/>
        </w:rPr>
        <w:t>e desinfecção</w:t>
      </w:r>
      <w:r w:rsidRPr="009E300D">
        <w:rPr>
          <w:rFonts w:eastAsia="Times New Roman"/>
        </w:rPr>
        <w:t xml:space="preserve"> será aumentada</w:t>
      </w:r>
      <w:r w:rsidR="0038009F" w:rsidRPr="009E300D">
        <w:rPr>
          <w:rFonts w:eastAsia="Times New Roman"/>
        </w:rPr>
        <w:t xml:space="preserve"> </w:t>
      </w:r>
      <w:r w:rsidRPr="009E300D">
        <w:rPr>
          <w:rFonts w:eastAsia="Times New Roman"/>
        </w:rPr>
        <w:t xml:space="preserve">em áreas comuns, </w:t>
      </w:r>
      <w:r w:rsidR="0038009F" w:rsidRPr="009E300D">
        <w:rPr>
          <w:rFonts w:eastAsia="Times New Roman"/>
        </w:rPr>
        <w:t>de grande circulação de pessoas</w:t>
      </w:r>
      <w:r w:rsidRPr="009E300D">
        <w:rPr>
          <w:rFonts w:eastAsia="Times New Roman"/>
        </w:rPr>
        <w:t>, banheiros e salas de aula</w:t>
      </w:r>
      <w:r w:rsidR="0038009F" w:rsidRPr="009E300D">
        <w:rPr>
          <w:rFonts w:eastAsia="Times New Roman"/>
        </w:rPr>
        <w:t xml:space="preserve"> dur</w:t>
      </w:r>
      <w:r w:rsidR="00ED02AF" w:rsidRPr="009E300D">
        <w:rPr>
          <w:rFonts w:eastAsia="Times New Roman"/>
        </w:rPr>
        <w:t>ante o período de funcionamento</w:t>
      </w:r>
      <w:r w:rsidRPr="009E300D">
        <w:rPr>
          <w:rFonts w:eastAsia="Times New Roman"/>
        </w:rPr>
        <w:t>.</w:t>
      </w:r>
    </w:p>
    <w:p w14:paraId="41DF4BD1" w14:textId="02ED48CA" w:rsidR="00E01C00" w:rsidRPr="00163889" w:rsidRDefault="00A57F72" w:rsidP="00A57F72">
      <w:pPr>
        <w:pStyle w:val="PargrafodaLista"/>
        <w:numPr>
          <w:ilvl w:val="0"/>
          <w:numId w:val="28"/>
        </w:numPr>
        <w:spacing w:after="280"/>
        <w:jc w:val="both"/>
      </w:pPr>
      <w:r w:rsidRPr="00163889">
        <w:t>Os veículos institucionais deverão ser l</w:t>
      </w:r>
      <w:r w:rsidR="00ED02AF" w:rsidRPr="00163889">
        <w:t>imp</w:t>
      </w:r>
      <w:r w:rsidRPr="00163889">
        <w:t>os</w:t>
      </w:r>
      <w:r w:rsidR="00ED02AF" w:rsidRPr="00163889">
        <w:t xml:space="preserve"> e desinfeta</w:t>
      </w:r>
      <w:r w:rsidRPr="00163889">
        <w:t>dos</w:t>
      </w:r>
      <w:r w:rsidR="00ED02AF" w:rsidRPr="00163889">
        <w:t>, a cada viagem realizada, especialmente os assentos, o painel, o volante e o câmbio</w:t>
      </w:r>
      <w:r w:rsidR="00DC1ED4" w:rsidRPr="00163889">
        <w:t>.</w:t>
      </w:r>
    </w:p>
    <w:p w14:paraId="5C3F55C9" w14:textId="74CA2FBC" w:rsidR="00DC1ED4" w:rsidRPr="00163889" w:rsidRDefault="00434603" w:rsidP="00A57F72">
      <w:pPr>
        <w:pStyle w:val="PargrafodaLista"/>
        <w:numPr>
          <w:ilvl w:val="0"/>
          <w:numId w:val="28"/>
        </w:numPr>
        <w:spacing w:after="240" w:line="240" w:lineRule="auto"/>
        <w:contextualSpacing w:val="0"/>
        <w:jc w:val="both"/>
      </w:pPr>
      <w:r w:rsidRPr="00163889">
        <w:rPr>
          <w:rFonts w:eastAsia="Times New Roman"/>
        </w:rPr>
        <w:t>Os espaços e atividades no campus devem ser reorganizado</w:t>
      </w:r>
      <w:r w:rsidR="00AD6D2F" w:rsidRPr="00163889">
        <w:rPr>
          <w:rFonts w:eastAsia="Times New Roman"/>
        </w:rPr>
        <w:t>s</w:t>
      </w:r>
      <w:r w:rsidRPr="00163889">
        <w:rPr>
          <w:rFonts w:eastAsia="Times New Roman"/>
        </w:rPr>
        <w:t xml:space="preserve"> seguindo medidas de distanciamento social</w:t>
      </w:r>
      <w:r w:rsidR="00342BF1" w:rsidRPr="00163889">
        <w:rPr>
          <w:rFonts w:eastAsia="Times New Roman"/>
        </w:rPr>
        <w:t xml:space="preserve"> e </w:t>
      </w:r>
      <w:r w:rsidR="00AD6D2F" w:rsidRPr="00163889">
        <w:rPr>
          <w:rFonts w:eastAsia="Times New Roman"/>
        </w:rPr>
        <w:t>evitando-se</w:t>
      </w:r>
      <w:r w:rsidR="00342BF1" w:rsidRPr="00163889">
        <w:rPr>
          <w:rFonts w:eastAsia="Times New Roman"/>
        </w:rPr>
        <w:t xml:space="preserve"> aglomerações</w:t>
      </w:r>
      <w:r w:rsidRPr="00163889">
        <w:rPr>
          <w:rFonts w:eastAsia="Times New Roman"/>
        </w:rPr>
        <w:t>.</w:t>
      </w:r>
      <w:r w:rsidR="00342BF1" w:rsidRPr="00163889">
        <w:rPr>
          <w:rFonts w:eastAsia="Times New Roman"/>
        </w:rPr>
        <w:t xml:space="preserve"> </w:t>
      </w:r>
    </w:p>
    <w:p w14:paraId="6F3D86DE" w14:textId="51056EFD" w:rsidR="00A57F72" w:rsidRPr="00163889" w:rsidRDefault="00A57F72" w:rsidP="00A57F72">
      <w:pPr>
        <w:numPr>
          <w:ilvl w:val="0"/>
          <w:numId w:val="28"/>
        </w:numPr>
        <w:spacing w:after="240"/>
        <w:jc w:val="both"/>
      </w:pPr>
      <w:r w:rsidRPr="00163889">
        <w:t xml:space="preserve">Substituir torneiras de esguicho devido contato direto com a boca por torneiras comuns. </w:t>
      </w:r>
    </w:p>
    <w:p w14:paraId="15091C47" w14:textId="72879603" w:rsidR="00434603" w:rsidRPr="00163889" w:rsidRDefault="00DC1ED4" w:rsidP="004715CD">
      <w:pPr>
        <w:pStyle w:val="PargrafodaLista"/>
        <w:numPr>
          <w:ilvl w:val="0"/>
          <w:numId w:val="28"/>
        </w:numPr>
        <w:spacing w:after="240" w:line="240" w:lineRule="auto"/>
        <w:contextualSpacing w:val="0"/>
        <w:jc w:val="both"/>
      </w:pPr>
      <w:r w:rsidRPr="00163889">
        <w:t xml:space="preserve">Além da máscara facial, </w:t>
      </w:r>
      <w:r w:rsidR="00C7188C" w:rsidRPr="00163889">
        <w:t xml:space="preserve">todos </w:t>
      </w:r>
      <w:r w:rsidRPr="00163889">
        <w:t>os servidores e colaboradores</w:t>
      </w:r>
      <w:r w:rsidR="009E300D">
        <w:t xml:space="preserve"> que realizam atendimento ao p</w:t>
      </w:r>
      <w:r w:rsidR="009E300D" w:rsidRPr="009E300D">
        <w:t xml:space="preserve">úblico </w:t>
      </w:r>
      <w:r w:rsidR="00AD6D2F" w:rsidRPr="009E300D">
        <w:t>deverão</w:t>
      </w:r>
      <w:r w:rsidRPr="009E300D">
        <w:t xml:space="preserve"> utilizar </w:t>
      </w:r>
      <w:r w:rsidR="009E300D" w:rsidRPr="009E300D">
        <w:t xml:space="preserve">Protetor facial </w:t>
      </w:r>
      <w:r w:rsidR="009E300D">
        <w:t>(</w:t>
      </w:r>
      <w:proofErr w:type="spellStart"/>
      <w:r w:rsidRPr="00163889">
        <w:t>faceshield</w:t>
      </w:r>
      <w:proofErr w:type="spellEnd"/>
      <w:r w:rsidR="009E300D">
        <w:t>)</w:t>
      </w:r>
      <w:r w:rsidRPr="00163889">
        <w:t xml:space="preserve"> ou óculos de proteção</w:t>
      </w:r>
      <w:r w:rsidR="00C7188C" w:rsidRPr="00163889">
        <w:t xml:space="preserve">. </w:t>
      </w:r>
    </w:p>
    <w:p w14:paraId="055DCD72" w14:textId="74063874" w:rsidR="00ED02AF" w:rsidRPr="00163889" w:rsidRDefault="00AD6D2F" w:rsidP="00AD6D2F">
      <w:pPr>
        <w:spacing w:after="120"/>
        <w:rPr>
          <w:b/>
        </w:rPr>
      </w:pPr>
      <w:r w:rsidRPr="00163889">
        <w:rPr>
          <w:b/>
        </w:rPr>
        <w:t>Medidas de segurança</w:t>
      </w:r>
      <w:r w:rsidR="00E93290" w:rsidRPr="00163889">
        <w:rPr>
          <w:b/>
        </w:rPr>
        <w:t xml:space="preserve"> direcionadas aos gestores</w:t>
      </w:r>
    </w:p>
    <w:p w14:paraId="16DB865B" w14:textId="73C9B6BF" w:rsidR="00434603" w:rsidRPr="003F16C0" w:rsidRDefault="003F16C0" w:rsidP="0037529E">
      <w:pPr>
        <w:numPr>
          <w:ilvl w:val="0"/>
          <w:numId w:val="22"/>
        </w:numPr>
        <w:spacing w:after="120" w:line="240" w:lineRule="auto"/>
        <w:jc w:val="both"/>
      </w:pPr>
      <w:r w:rsidRPr="003F16C0">
        <w:t xml:space="preserve">Conforme a </w:t>
      </w:r>
      <w:r w:rsidRPr="003F16C0">
        <w:rPr>
          <w:color w:val="000000"/>
        </w:rPr>
        <w:t>Instrução Normativa nº 109</w:t>
      </w:r>
      <w:r w:rsidR="006258E7">
        <w:rPr>
          <w:color w:val="000000"/>
        </w:rPr>
        <w:t>/</w:t>
      </w:r>
      <w:r w:rsidRPr="003F16C0">
        <w:rPr>
          <w:color w:val="000000"/>
        </w:rPr>
        <w:t xml:space="preserve">2020, </w:t>
      </w:r>
      <w:r>
        <w:rPr>
          <w:color w:val="000000"/>
        </w:rPr>
        <w:t>os eventos e</w:t>
      </w:r>
      <w:r w:rsidR="00434603" w:rsidRPr="003F16C0">
        <w:t xml:space="preserve"> r</w:t>
      </w:r>
      <w:r w:rsidR="0062535F" w:rsidRPr="003F16C0">
        <w:t xml:space="preserve">euniões </w:t>
      </w:r>
      <w:r w:rsidRPr="003F16C0">
        <w:t>presenciais estão suspens</w:t>
      </w:r>
      <w:r>
        <w:t>o</w:t>
      </w:r>
      <w:r w:rsidRPr="003F16C0">
        <w:t>s enquanto perdurar o estado de Emergência em Saúde Pública. Devem ser substituíd</w:t>
      </w:r>
      <w:r>
        <w:t>o</w:t>
      </w:r>
      <w:r w:rsidRPr="003F16C0">
        <w:t xml:space="preserve">s por vídeo ou </w:t>
      </w:r>
      <w:proofErr w:type="spellStart"/>
      <w:r w:rsidRPr="003F16C0">
        <w:t>webconferência</w:t>
      </w:r>
      <w:proofErr w:type="spellEnd"/>
      <w:r w:rsidRPr="003F16C0">
        <w:t>.</w:t>
      </w:r>
    </w:p>
    <w:p w14:paraId="08B5A8DC" w14:textId="1847259D" w:rsidR="00E01C00" w:rsidRPr="00163889" w:rsidRDefault="003C2060" w:rsidP="0037529E">
      <w:pPr>
        <w:pStyle w:val="PargrafodaLista"/>
        <w:numPr>
          <w:ilvl w:val="0"/>
          <w:numId w:val="22"/>
        </w:numPr>
        <w:spacing w:after="120" w:line="240" w:lineRule="auto"/>
        <w:contextualSpacing w:val="0"/>
        <w:jc w:val="both"/>
      </w:pPr>
      <w:r w:rsidRPr="00163889">
        <w:t xml:space="preserve">Analisar a viabilidade de </w:t>
      </w:r>
      <w:r w:rsidR="0062535F" w:rsidRPr="00163889">
        <w:t>distribuir</w:t>
      </w:r>
      <w:r w:rsidRPr="00163889">
        <w:t xml:space="preserve"> horários das aulas (entrada, intervalo e saída)</w:t>
      </w:r>
      <w:r w:rsidR="00A57F72" w:rsidRPr="00163889">
        <w:t xml:space="preserve"> e das refeições</w:t>
      </w:r>
      <w:r w:rsidRPr="00163889">
        <w:t>, de modo a diminuir o pico de concentração acadêmica, ou seja, segregar os horários funcionais entre as diversas turmas no campus, a fim de reduzir a concomitância destas no mesmo espaço de tempo;</w:t>
      </w:r>
    </w:p>
    <w:p w14:paraId="297B982E" w14:textId="50E97785" w:rsidR="0062535F" w:rsidRPr="00163889" w:rsidRDefault="0062535F" w:rsidP="0037529E">
      <w:pPr>
        <w:pStyle w:val="PargrafodaLista"/>
        <w:numPr>
          <w:ilvl w:val="0"/>
          <w:numId w:val="22"/>
        </w:numPr>
        <w:spacing w:after="120" w:line="240" w:lineRule="auto"/>
        <w:contextualSpacing w:val="0"/>
        <w:jc w:val="both"/>
        <w:rPr>
          <w:rFonts w:eastAsia="Times New Roman"/>
          <w:color w:val="000000"/>
        </w:rPr>
      </w:pPr>
      <w:r w:rsidRPr="00163889">
        <w:rPr>
          <w:rFonts w:eastAsia="Times New Roman"/>
          <w:color w:val="000000"/>
        </w:rPr>
        <w:t>Estabelecer horários alternativos na entrada e saída dos servidores e os intervalos intercalados para manter o distanciam</w:t>
      </w:r>
      <w:r w:rsidR="003F16C0">
        <w:rPr>
          <w:rFonts w:eastAsia="Times New Roman"/>
          <w:color w:val="000000"/>
        </w:rPr>
        <w:t>ento social;</w:t>
      </w:r>
    </w:p>
    <w:p w14:paraId="40D0A5AA" w14:textId="21840AA1" w:rsidR="00A57F72" w:rsidRPr="00163889" w:rsidRDefault="00A57F72" w:rsidP="0037529E">
      <w:pPr>
        <w:pStyle w:val="PargrafodaLista"/>
        <w:numPr>
          <w:ilvl w:val="0"/>
          <w:numId w:val="22"/>
        </w:numPr>
        <w:spacing w:after="120" w:line="240" w:lineRule="auto"/>
        <w:contextualSpacing w:val="0"/>
        <w:jc w:val="both"/>
        <w:rPr>
          <w:rFonts w:eastAsia="Times New Roman"/>
          <w:color w:val="000000"/>
        </w:rPr>
      </w:pPr>
      <w:r w:rsidRPr="00163889">
        <w:rPr>
          <w:rFonts w:eastAsia="Times New Roman"/>
          <w:color w:val="000000"/>
        </w:rPr>
        <w:t xml:space="preserve">Instalar em locais estratégicos </w:t>
      </w:r>
      <w:proofErr w:type="spellStart"/>
      <w:r w:rsidR="0037529E" w:rsidRPr="00163889">
        <w:rPr>
          <w:rFonts w:eastAsia="Times New Roman"/>
          <w:color w:val="000000"/>
        </w:rPr>
        <w:t>dispensers</w:t>
      </w:r>
      <w:proofErr w:type="spellEnd"/>
      <w:r w:rsidR="0037529E" w:rsidRPr="00163889">
        <w:rPr>
          <w:rFonts w:eastAsia="Times New Roman"/>
          <w:color w:val="000000"/>
        </w:rPr>
        <w:t xml:space="preserve"> de álcool gel, borrifadores com álcool líquido 70% ou pias </w:t>
      </w:r>
      <w:r w:rsidRPr="00163889">
        <w:rPr>
          <w:rFonts w:eastAsia="Times New Roman"/>
          <w:color w:val="000000"/>
        </w:rPr>
        <w:t xml:space="preserve">para higienização das mãos </w:t>
      </w:r>
      <w:r w:rsidR="0037529E" w:rsidRPr="00163889">
        <w:rPr>
          <w:rFonts w:eastAsia="Times New Roman"/>
          <w:color w:val="000000"/>
        </w:rPr>
        <w:t xml:space="preserve">com sabonete, lenços de papel e lixeira com acionamento por pedal </w:t>
      </w:r>
      <w:r w:rsidRPr="003F16C0">
        <w:rPr>
          <w:rFonts w:eastAsia="Times New Roman"/>
        </w:rPr>
        <w:t xml:space="preserve">em todos os ambientes e setores </w:t>
      </w:r>
      <w:r w:rsidRPr="00163889">
        <w:rPr>
          <w:rFonts w:eastAsia="Times New Roman"/>
          <w:color w:val="000000"/>
        </w:rPr>
        <w:t>da instituição</w:t>
      </w:r>
      <w:r w:rsidR="0037529E" w:rsidRPr="00163889">
        <w:rPr>
          <w:rFonts w:eastAsia="Times New Roman"/>
          <w:color w:val="000000"/>
        </w:rPr>
        <w:t xml:space="preserve"> </w:t>
      </w:r>
      <w:r w:rsidRPr="00163889">
        <w:rPr>
          <w:rFonts w:eastAsia="Times New Roman"/>
          <w:color w:val="000000"/>
        </w:rPr>
        <w:t>e em pontos de maior circulação, tais como recepção, ba</w:t>
      </w:r>
      <w:r w:rsidR="006258E7">
        <w:rPr>
          <w:rFonts w:eastAsia="Times New Roman"/>
          <w:color w:val="000000"/>
        </w:rPr>
        <w:t>nheiros e corredores de acesso;</w:t>
      </w:r>
    </w:p>
    <w:p w14:paraId="7FE3AC9D" w14:textId="1D419285" w:rsidR="006258E7" w:rsidRPr="006258E7" w:rsidRDefault="003F16C0" w:rsidP="006258E7">
      <w:pPr>
        <w:pStyle w:val="PargrafodaLista"/>
        <w:numPr>
          <w:ilvl w:val="0"/>
          <w:numId w:val="22"/>
        </w:numPr>
        <w:spacing w:after="240" w:line="240" w:lineRule="auto"/>
        <w:contextualSpacing w:val="0"/>
        <w:jc w:val="both"/>
        <w:rPr>
          <w:rFonts w:eastAsia="Times New Roman"/>
          <w:color w:val="4F81BD" w:themeColor="accent1"/>
        </w:rPr>
      </w:pPr>
      <w:r w:rsidRPr="00701AD4">
        <w:rPr>
          <w:rFonts w:eastAsia="Times New Roman"/>
        </w:rPr>
        <w:t>A Comissão responsável pela fiscalização do contrato de limpeza deve e</w:t>
      </w:r>
      <w:r w:rsidR="00A57F72" w:rsidRPr="00701AD4">
        <w:t>xigir das empresas contratadas</w:t>
      </w:r>
      <w:r w:rsidRPr="00701AD4">
        <w:t xml:space="preserve"> </w:t>
      </w:r>
      <w:r w:rsidR="00A57F72" w:rsidRPr="00701AD4">
        <w:t xml:space="preserve">o abastecimento necessário de materiais de limpeza, higiene pessoal, além dos EPIs para os </w:t>
      </w:r>
      <w:r w:rsidRPr="00701AD4">
        <w:t>trabalhadores</w:t>
      </w:r>
      <w:r>
        <w:t xml:space="preserve">. </w:t>
      </w:r>
      <w:r w:rsidR="00C573B4">
        <w:t xml:space="preserve">Perante a necessidade de um aumento da frequência da limpeza e desinfecção nos ambientes, a comissão deverá realizar </w:t>
      </w:r>
      <w:r w:rsidR="00C573B4" w:rsidRPr="006258E7">
        <w:t>estudo para</w:t>
      </w:r>
      <w:r w:rsidR="00701AD4" w:rsidRPr="006258E7">
        <w:t xml:space="preserve"> redimensionamento ou</w:t>
      </w:r>
      <w:r w:rsidR="00C573B4" w:rsidRPr="006258E7">
        <w:t xml:space="preserve"> viabilizar um ajuste contratual</w:t>
      </w:r>
      <w:r w:rsidR="00701AD4" w:rsidRPr="006258E7">
        <w:t>, se necessário</w:t>
      </w:r>
      <w:r w:rsidR="006258E7">
        <w:t>;</w:t>
      </w:r>
    </w:p>
    <w:p w14:paraId="455FAB20" w14:textId="44613FEB" w:rsidR="0037529E" w:rsidRPr="006258E7" w:rsidRDefault="00B300BF" w:rsidP="006258E7">
      <w:pPr>
        <w:pStyle w:val="PargrafodaLista"/>
        <w:numPr>
          <w:ilvl w:val="0"/>
          <w:numId w:val="22"/>
        </w:numPr>
        <w:spacing w:after="240" w:line="240" w:lineRule="auto"/>
        <w:contextualSpacing w:val="0"/>
        <w:jc w:val="both"/>
        <w:rPr>
          <w:rFonts w:eastAsia="Times New Roman"/>
          <w:color w:val="4F81BD" w:themeColor="accent1"/>
        </w:rPr>
      </w:pPr>
      <w:r w:rsidRPr="006258E7">
        <w:t>Na existência</w:t>
      </w:r>
      <w:r w:rsidRPr="00163889">
        <w:t xml:space="preserve"> de bebedouro do tipo jato inclinado, somente permitir o uso por meio de copos e garrafas pessoais. Para tal, promover a devida adaptação no bebedouro ou </w:t>
      </w:r>
      <w:r w:rsidRPr="00725149">
        <w:t>distribui</w:t>
      </w:r>
      <w:r w:rsidR="0037529E" w:rsidRPr="00725149">
        <w:t xml:space="preserve">r </w:t>
      </w:r>
      <w:r w:rsidRPr="00725149">
        <w:t>c</w:t>
      </w:r>
      <w:r w:rsidR="00725149">
        <w:t>anecas/garrafas</w:t>
      </w:r>
      <w:r w:rsidRPr="00725149">
        <w:t xml:space="preserve"> individuais</w:t>
      </w:r>
      <w:r w:rsidR="0037529E" w:rsidRPr="00725149">
        <w:t xml:space="preserve"> à comunidade acadêmica</w:t>
      </w:r>
      <w:r w:rsidR="006258E7">
        <w:t>;</w:t>
      </w:r>
    </w:p>
    <w:p w14:paraId="68F34F3B" w14:textId="53F6129A" w:rsidR="0037529E" w:rsidRPr="00163889" w:rsidRDefault="0037529E" w:rsidP="0037529E">
      <w:pPr>
        <w:pStyle w:val="PargrafodaLista"/>
        <w:numPr>
          <w:ilvl w:val="0"/>
          <w:numId w:val="22"/>
        </w:numPr>
        <w:spacing w:after="120" w:line="240" w:lineRule="auto"/>
        <w:contextualSpacing w:val="0"/>
        <w:jc w:val="both"/>
      </w:pPr>
      <w:r w:rsidRPr="00163889">
        <w:lastRenderedPageBreak/>
        <w:t xml:space="preserve">Dimensionar </w:t>
      </w:r>
      <w:r w:rsidR="006D5EF7">
        <w:t>e fazer demarcações no chão d</w:t>
      </w:r>
      <w:r w:rsidRPr="00163889">
        <w:t>o quantitativo correto de ocupantes por área, tanto para as salas de aulas, quanto para os ambientes de trabalho, conforme traz o manual do CONIF sobre “Diretrizes para a Elaboração de Planos de Contingência para o retorno às Atividades Presenciais nas Instituições da Rede Federal de Educação Profissional, Científica e Tecnológica”</w:t>
      </w:r>
      <w:r w:rsidR="006D5EF7">
        <w:t>, expondo por meio de cartaz, banner ou adesivo este quantitativo em cada local</w:t>
      </w:r>
      <w:r w:rsidRPr="00163889">
        <w:t>.</w:t>
      </w:r>
    </w:p>
    <w:p w14:paraId="12902983" w14:textId="223492C3" w:rsidR="00B300BF" w:rsidRPr="00163889" w:rsidRDefault="0037529E" w:rsidP="0037529E">
      <w:pPr>
        <w:pStyle w:val="PargrafodaLista"/>
        <w:numPr>
          <w:ilvl w:val="0"/>
          <w:numId w:val="22"/>
        </w:numPr>
        <w:spacing w:after="120" w:line="240" w:lineRule="auto"/>
        <w:contextualSpacing w:val="0"/>
        <w:jc w:val="both"/>
        <w:rPr>
          <w:rFonts w:eastAsia="Times New Roman"/>
          <w:color w:val="000000"/>
        </w:rPr>
      </w:pPr>
      <w:r w:rsidRPr="00163889">
        <w:rPr>
          <w:rFonts w:eastAsia="Times New Roman"/>
          <w:color w:val="000000"/>
        </w:rPr>
        <w:t>Estratégias como trabalho remoto, horários alternativos, revezamento ou outras medidas de flexibilização prevista em Lei devem ser estimuladas.</w:t>
      </w:r>
    </w:p>
    <w:p w14:paraId="34A0A03C" w14:textId="77777777" w:rsidR="004724B5" w:rsidRDefault="006D5EF7" w:rsidP="004724B5">
      <w:pPr>
        <w:pStyle w:val="PargrafodaLista"/>
        <w:numPr>
          <w:ilvl w:val="0"/>
          <w:numId w:val="22"/>
        </w:numPr>
        <w:spacing w:after="120" w:line="240" w:lineRule="auto"/>
        <w:contextualSpacing w:val="0"/>
        <w:jc w:val="both"/>
      </w:pPr>
      <w:r w:rsidRPr="00163889">
        <w:t xml:space="preserve">A instituição deverá </w:t>
      </w:r>
      <w:r>
        <w:t xml:space="preserve">promover </w:t>
      </w:r>
      <w:r w:rsidR="003C2060" w:rsidRPr="00163889">
        <w:t xml:space="preserve">informação da COVID-19 sobre contágio, </w:t>
      </w:r>
      <w:r>
        <w:t xml:space="preserve">sinas, </w:t>
      </w:r>
      <w:r w:rsidR="003C2060" w:rsidRPr="00163889">
        <w:t>sintomas e precauções – especialmente o distanciamento social, a higienização da</w:t>
      </w:r>
      <w:r>
        <w:t xml:space="preserve">s mãos, a etiqueta respiratória, </w:t>
      </w:r>
      <w:r w:rsidR="003C2060" w:rsidRPr="00163889">
        <w:t xml:space="preserve">uso de máscaras </w:t>
      </w:r>
      <w:r>
        <w:t xml:space="preserve">e evitar locais com aglomeração </w:t>
      </w:r>
      <w:r w:rsidR="003C2060" w:rsidRPr="00163889">
        <w:t xml:space="preserve">a todos que adentrem no </w:t>
      </w:r>
      <w:r>
        <w:t>campus, incluindo os servidores</w:t>
      </w:r>
      <w:r w:rsidR="003C2060" w:rsidRPr="00163889">
        <w:t>. Essa divulgação pode ocorrer sobre a forma de cartazes, normativos i</w:t>
      </w:r>
      <w:r>
        <w:t>nternos, e-mails, treinamentos, entre outros</w:t>
      </w:r>
      <w:r w:rsidR="003C2060" w:rsidRPr="00163889">
        <w:t>;</w:t>
      </w:r>
    </w:p>
    <w:p w14:paraId="6D85BA61" w14:textId="6B3391E7" w:rsidR="004724B5" w:rsidRDefault="004724B5" w:rsidP="004724B5">
      <w:pPr>
        <w:pStyle w:val="PargrafodaLista"/>
        <w:numPr>
          <w:ilvl w:val="0"/>
          <w:numId w:val="22"/>
        </w:numPr>
        <w:spacing w:after="120" w:line="240" w:lineRule="auto"/>
        <w:contextualSpacing w:val="0"/>
        <w:jc w:val="both"/>
      </w:pPr>
      <w:r>
        <w:t xml:space="preserve">Enquanto perdurar o estado de Emergência em Saúde Pública, </w:t>
      </w:r>
      <w:r w:rsidR="00286BCC">
        <w:t xml:space="preserve">sugere-se a criação de uma comissão de </w:t>
      </w:r>
      <w:r w:rsidR="003C2060" w:rsidRPr="004724B5">
        <w:t>monitoramento de absenteísmo escolar e funcional a fim de rastrear a</w:t>
      </w:r>
      <w:r w:rsidR="00B300BF" w:rsidRPr="004724B5">
        <w:t xml:space="preserve"> ausência de alunos, servidores</w:t>
      </w:r>
      <w:r w:rsidR="003C2060" w:rsidRPr="004724B5">
        <w:t xml:space="preserve"> e </w:t>
      </w:r>
      <w:r>
        <w:t>colaboradores</w:t>
      </w:r>
      <w:r w:rsidRPr="004724B5">
        <w:t xml:space="preserve">. Devem ser estimuladas políticas flexíveis de frequência e licenças médicas, que incentivem os alunos e funcionários a ficarem em casa, se estiverem doentes ou </w:t>
      </w:r>
      <w:r w:rsidR="006258E7">
        <w:t>cuidando de familiares doentes;</w:t>
      </w:r>
    </w:p>
    <w:p w14:paraId="19D9A26E" w14:textId="6D078B61" w:rsidR="004724B5" w:rsidRPr="004724B5" w:rsidRDefault="004724B5" w:rsidP="004724B5">
      <w:pPr>
        <w:pStyle w:val="PargrafodaLista"/>
        <w:numPr>
          <w:ilvl w:val="0"/>
          <w:numId w:val="22"/>
        </w:numPr>
        <w:spacing w:after="120" w:line="240" w:lineRule="auto"/>
        <w:contextualSpacing w:val="0"/>
        <w:jc w:val="both"/>
      </w:pPr>
      <w:r>
        <w:t xml:space="preserve">Recomenda-se </w:t>
      </w:r>
      <w:r w:rsidRPr="004724B5">
        <w:t>desestimula</w:t>
      </w:r>
      <w:r w:rsidR="006258E7">
        <w:t xml:space="preserve">r </w:t>
      </w:r>
      <w:r w:rsidRPr="004724B5">
        <w:t xml:space="preserve">as premiações e incentivos baseados na frequência escolar. </w:t>
      </w:r>
    </w:p>
    <w:p w14:paraId="1951473E" w14:textId="26967559" w:rsidR="009F457A" w:rsidRPr="00163889" w:rsidRDefault="0045128F">
      <w:pPr>
        <w:spacing w:before="240" w:after="280"/>
      </w:pPr>
      <w:r w:rsidRPr="00163889">
        <w:rPr>
          <w:b/>
        </w:rPr>
        <w:t>3</w:t>
      </w:r>
      <w:r w:rsidR="00C94F08" w:rsidRPr="00163889">
        <w:rPr>
          <w:b/>
        </w:rPr>
        <w:t xml:space="preserve"> - EIXOS DE AÇÕES</w:t>
      </w:r>
    </w:p>
    <w:p w14:paraId="6128B698" w14:textId="00CF86F5" w:rsidR="00CA5DE6" w:rsidRPr="00163889" w:rsidRDefault="0045128F">
      <w:pPr>
        <w:spacing w:before="240" w:after="280"/>
        <w:rPr>
          <w:b/>
        </w:rPr>
      </w:pPr>
      <w:r w:rsidRPr="00163889">
        <w:rPr>
          <w:b/>
        </w:rPr>
        <w:t>3</w:t>
      </w:r>
      <w:r w:rsidR="00C94F08" w:rsidRPr="00163889">
        <w:rPr>
          <w:b/>
        </w:rPr>
        <w:t xml:space="preserve">.1 </w:t>
      </w:r>
      <w:r w:rsidR="00CA5DE6" w:rsidRPr="00163889">
        <w:rPr>
          <w:b/>
        </w:rPr>
        <w:t>Comunicação e estratégias digitais</w:t>
      </w:r>
    </w:p>
    <w:p w14:paraId="6AD8578A" w14:textId="413BD313" w:rsidR="00642714" w:rsidRPr="004165DF" w:rsidRDefault="004165DF" w:rsidP="00AD48E9">
      <w:pPr>
        <w:pStyle w:val="PargrafodaLista"/>
        <w:numPr>
          <w:ilvl w:val="0"/>
          <w:numId w:val="32"/>
        </w:numPr>
        <w:spacing w:after="120"/>
        <w:contextualSpacing w:val="0"/>
        <w:jc w:val="both"/>
      </w:pPr>
      <w:r w:rsidRPr="004165DF">
        <w:t xml:space="preserve">Publicar no site da instituição </w:t>
      </w:r>
      <w:r w:rsidR="00AD48E9">
        <w:t xml:space="preserve">e divulgar </w:t>
      </w:r>
      <w:r w:rsidRPr="004165DF">
        <w:t>o Plano de Contingência e respectivos Procedimentos Operacionais Padrão (POP) dos setores;</w:t>
      </w:r>
    </w:p>
    <w:p w14:paraId="3AE168FD" w14:textId="0BE1CBC5" w:rsidR="004165DF" w:rsidRPr="00163889" w:rsidRDefault="00642714" w:rsidP="004165DF">
      <w:pPr>
        <w:pStyle w:val="PargrafodaLista"/>
        <w:numPr>
          <w:ilvl w:val="0"/>
          <w:numId w:val="32"/>
        </w:numPr>
        <w:spacing w:after="120"/>
        <w:contextualSpacing w:val="0"/>
        <w:jc w:val="both"/>
      </w:pPr>
      <w:r w:rsidRPr="00163889">
        <w:t xml:space="preserve">Elaborar </w:t>
      </w:r>
      <w:r w:rsidR="00467513" w:rsidRPr="00163889">
        <w:t>informativos</w:t>
      </w:r>
      <w:r w:rsidR="004165DF">
        <w:t xml:space="preserve"> via e-mail </w:t>
      </w:r>
      <w:r w:rsidR="00AD48E9">
        <w:t>para a comunidade escolar,</w:t>
      </w:r>
      <w:r w:rsidR="004165DF" w:rsidRPr="00163889">
        <w:t xml:space="preserve"> cartazes</w:t>
      </w:r>
      <w:r w:rsidR="004165DF">
        <w:t xml:space="preserve"> e</w:t>
      </w:r>
      <w:r w:rsidR="004165DF" w:rsidRPr="00163889">
        <w:t xml:space="preserve"> adesivos sobre boas práticas respiratórias, o uso de máscara, a correta lavagem</w:t>
      </w:r>
      <w:r w:rsidR="004165DF">
        <w:t xml:space="preserve"> das mãos, o distanciamento social </w:t>
      </w:r>
      <w:r w:rsidR="00AD48E9">
        <w:t>e outras informações relevantes para os ambientes da instituição</w:t>
      </w:r>
      <w:r w:rsidR="004165DF" w:rsidRPr="00163889">
        <w:t>;</w:t>
      </w:r>
    </w:p>
    <w:p w14:paraId="19FEF4B5" w14:textId="21EF97EA" w:rsidR="008B0DED" w:rsidRPr="00163889" w:rsidRDefault="0045128F" w:rsidP="008B0DED">
      <w:pPr>
        <w:spacing w:before="240" w:after="280"/>
        <w:jc w:val="both"/>
        <w:rPr>
          <w:b/>
        </w:rPr>
      </w:pPr>
      <w:r w:rsidRPr="00163889">
        <w:rPr>
          <w:b/>
        </w:rPr>
        <w:t>3</w:t>
      </w:r>
      <w:r w:rsidR="008B0DED" w:rsidRPr="00163889">
        <w:rPr>
          <w:b/>
        </w:rPr>
        <w:t xml:space="preserve">.2 </w:t>
      </w:r>
      <w:r w:rsidR="00912195" w:rsidRPr="00163889">
        <w:rPr>
          <w:b/>
        </w:rPr>
        <w:t>Trabalho e estudo remoto aos integrantes do grupo de risco</w:t>
      </w:r>
    </w:p>
    <w:p w14:paraId="72440858" w14:textId="0EC20FA8" w:rsidR="00EA61F0" w:rsidRPr="00163889" w:rsidRDefault="00912195" w:rsidP="00163889">
      <w:pPr>
        <w:spacing w:after="120"/>
        <w:ind w:firstLine="720"/>
        <w:jc w:val="both"/>
        <w:rPr>
          <w:color w:val="162937"/>
          <w:shd w:val="clear" w:color="auto" w:fill="FFFFFF"/>
        </w:rPr>
      </w:pPr>
      <w:r w:rsidRPr="00163889">
        <w:t>As condições e fatores</w:t>
      </w:r>
      <w:r w:rsidR="00EA61F0" w:rsidRPr="00163889">
        <w:t xml:space="preserve"> de risco durante a pandemia da Covid-19 priorizados para trabalho remoto conforme IN </w:t>
      </w:r>
      <w:r w:rsidR="00467513" w:rsidRPr="00163889">
        <w:t>109</w:t>
      </w:r>
      <w:r w:rsidR="00341073">
        <w:t>/</w:t>
      </w:r>
      <w:r w:rsidRPr="00163889">
        <w:t xml:space="preserve">2020 </w:t>
      </w:r>
      <w:r w:rsidR="00EA61F0" w:rsidRPr="00163889">
        <w:t xml:space="preserve">e </w:t>
      </w:r>
      <w:r w:rsidR="00EA61F0" w:rsidRPr="00163889">
        <w:rPr>
          <w:color w:val="162937"/>
          <w:shd w:val="clear" w:color="auto" w:fill="FFFFFF"/>
        </w:rPr>
        <w:t>Portaria nº 2.789, de 2020 do Ministério da saúde são:</w:t>
      </w:r>
    </w:p>
    <w:p w14:paraId="09444FAD" w14:textId="07F184F2" w:rsidR="00EA61F0" w:rsidRPr="00163889" w:rsidRDefault="00EA61F0" w:rsidP="00163889">
      <w:pPr>
        <w:spacing w:after="120"/>
        <w:ind w:left="720"/>
        <w:jc w:val="both"/>
      </w:pPr>
      <w:r w:rsidRPr="00163889">
        <w:t>a) Idade igual ou superior a sessenta anos;</w:t>
      </w:r>
    </w:p>
    <w:p w14:paraId="578083B9" w14:textId="5F837238" w:rsidR="00EA61F0" w:rsidRPr="00163889" w:rsidRDefault="003D26AE" w:rsidP="00163889">
      <w:pPr>
        <w:spacing w:after="120"/>
        <w:ind w:left="720"/>
        <w:jc w:val="both"/>
      </w:pPr>
      <w:r w:rsidRPr="00163889">
        <w:t xml:space="preserve">b) </w:t>
      </w:r>
      <w:r w:rsidR="00EA61F0" w:rsidRPr="00163889">
        <w:t xml:space="preserve">Cardiopatias graves ou descompensadas (insuficiência cardíaca, infartados, revascularizados, portadores de arritmias, hipertensão arterial sistêmica descompensada) e </w:t>
      </w:r>
      <w:proofErr w:type="spellStart"/>
      <w:r w:rsidR="00EA61F0" w:rsidRPr="00163889">
        <w:t>miocardiopatias</w:t>
      </w:r>
      <w:proofErr w:type="spellEnd"/>
      <w:r w:rsidR="00EA61F0" w:rsidRPr="00163889">
        <w:t xml:space="preserve"> de diferentes etiologias (insuficiência cardíaca, </w:t>
      </w:r>
      <w:proofErr w:type="spellStart"/>
      <w:r w:rsidR="00EA61F0" w:rsidRPr="00163889">
        <w:t>miocardiopatia</w:t>
      </w:r>
      <w:proofErr w:type="spellEnd"/>
      <w:r w:rsidR="00EA61F0" w:rsidRPr="00163889">
        <w:t xml:space="preserve"> isquêmica);</w:t>
      </w:r>
    </w:p>
    <w:p w14:paraId="52248A0C" w14:textId="23967E99" w:rsidR="00EA61F0" w:rsidRPr="00163889" w:rsidRDefault="003D26AE" w:rsidP="00163889">
      <w:pPr>
        <w:spacing w:after="120"/>
        <w:ind w:left="720"/>
        <w:jc w:val="both"/>
      </w:pPr>
      <w:r w:rsidRPr="00163889">
        <w:t xml:space="preserve">c) </w:t>
      </w:r>
      <w:proofErr w:type="spellStart"/>
      <w:r w:rsidR="00EA61F0" w:rsidRPr="00163889">
        <w:t>Pneumopatias</w:t>
      </w:r>
      <w:proofErr w:type="spellEnd"/>
      <w:r w:rsidR="00EA61F0" w:rsidRPr="00163889">
        <w:t xml:space="preserve"> graves ou descompensados (dependentes de oxigênio, asma moderada/grave, DPOC);</w:t>
      </w:r>
    </w:p>
    <w:p w14:paraId="5ED0BDB5" w14:textId="77777777" w:rsidR="00EA61F0" w:rsidRPr="00163889" w:rsidRDefault="00EA61F0" w:rsidP="00163889">
      <w:pPr>
        <w:spacing w:after="120"/>
        <w:ind w:left="720"/>
        <w:jc w:val="both"/>
      </w:pPr>
      <w:r w:rsidRPr="00163889">
        <w:t>d) Imunodepressão e imunossupressão;</w:t>
      </w:r>
    </w:p>
    <w:p w14:paraId="7A1A7B39" w14:textId="77777777" w:rsidR="00EA61F0" w:rsidRPr="00163889" w:rsidRDefault="00EA61F0" w:rsidP="00163889">
      <w:pPr>
        <w:spacing w:after="120"/>
        <w:ind w:left="720"/>
        <w:jc w:val="both"/>
      </w:pPr>
      <w:r w:rsidRPr="00163889">
        <w:t>e) Doenças renais crônicas em estágio avançado (graus 3, 4 e 5);</w:t>
      </w:r>
    </w:p>
    <w:p w14:paraId="513E7DAD" w14:textId="77777777" w:rsidR="00EA61F0" w:rsidRPr="00163889" w:rsidRDefault="00EA61F0" w:rsidP="00163889">
      <w:pPr>
        <w:spacing w:after="120"/>
        <w:ind w:left="720"/>
        <w:jc w:val="both"/>
      </w:pPr>
      <w:r w:rsidRPr="00163889">
        <w:t>f) Doenças cromossômicas com estado de fragilidade imunológica;</w:t>
      </w:r>
    </w:p>
    <w:p w14:paraId="6805EF9A" w14:textId="77777777" w:rsidR="00EA61F0" w:rsidRPr="00163889" w:rsidRDefault="00EA61F0" w:rsidP="00163889">
      <w:pPr>
        <w:spacing w:after="120"/>
        <w:ind w:left="720"/>
        <w:jc w:val="both"/>
      </w:pPr>
      <w:r w:rsidRPr="00163889">
        <w:t xml:space="preserve">g) Neoplasia maligna (exceto câncer não </w:t>
      </w:r>
      <w:proofErr w:type="spellStart"/>
      <w:r w:rsidRPr="00163889">
        <w:t>melanótico</w:t>
      </w:r>
      <w:proofErr w:type="spellEnd"/>
      <w:r w:rsidRPr="00163889">
        <w:t xml:space="preserve"> de pele);</w:t>
      </w:r>
    </w:p>
    <w:p w14:paraId="2C3108CE" w14:textId="77777777" w:rsidR="00EA61F0" w:rsidRPr="00163889" w:rsidRDefault="00EA61F0" w:rsidP="00163889">
      <w:pPr>
        <w:spacing w:after="120"/>
        <w:ind w:left="720"/>
        <w:jc w:val="both"/>
      </w:pPr>
      <w:r w:rsidRPr="00163889">
        <w:lastRenderedPageBreak/>
        <w:t xml:space="preserve">h) Doenças hematológicas (incluindo anemia falciforme e </w:t>
      </w:r>
      <w:proofErr w:type="spellStart"/>
      <w:r w:rsidRPr="00163889">
        <w:t>talassemia</w:t>
      </w:r>
      <w:proofErr w:type="spellEnd"/>
      <w:r w:rsidRPr="00163889">
        <w:t>); e</w:t>
      </w:r>
    </w:p>
    <w:p w14:paraId="518123E5" w14:textId="77777777" w:rsidR="00EA61F0" w:rsidRPr="00163889" w:rsidRDefault="00EA61F0" w:rsidP="00163889">
      <w:pPr>
        <w:spacing w:after="120"/>
        <w:ind w:left="720"/>
        <w:jc w:val="both"/>
      </w:pPr>
      <w:r w:rsidRPr="00163889">
        <w:t>i) Gestantes e lactantes.</w:t>
      </w:r>
    </w:p>
    <w:p w14:paraId="586B5F30" w14:textId="75A0D08C" w:rsidR="00EA61F0" w:rsidRPr="00163889" w:rsidRDefault="00912195" w:rsidP="00163889">
      <w:pPr>
        <w:spacing w:after="120"/>
        <w:ind w:left="720"/>
        <w:jc w:val="both"/>
      </w:pPr>
      <w:r w:rsidRPr="00163889">
        <w:t>j)</w:t>
      </w:r>
      <w:r w:rsidR="00EA61F0" w:rsidRPr="00163889">
        <w:t xml:space="preserve"> servidores e empregados públicos na condição de pais, padrastos ou madrastas que possuam filhos ou responsáveis que tenham a guarda de menores em idade escolar ou inferior, nos locais onde ainda estiverem mantidas a suspensão das aulas presenciais ou dos serviços de creche, e que necessitem da assistência de um dos pais ou guardião, e que não possua cônjuge, companheiro ou outro familiar adulto na residência apto a prestar assistência.</w:t>
      </w:r>
    </w:p>
    <w:p w14:paraId="3E96527D" w14:textId="689D4D06" w:rsidR="00EA61F0" w:rsidRPr="00163889" w:rsidRDefault="00912195" w:rsidP="00163889">
      <w:pPr>
        <w:spacing w:after="120"/>
        <w:ind w:left="720"/>
        <w:jc w:val="both"/>
      </w:pPr>
      <w:r w:rsidRPr="00163889">
        <w:t>k)</w:t>
      </w:r>
      <w:r w:rsidR="00EA61F0" w:rsidRPr="00163889">
        <w:t xml:space="preserve"> servidores e empregados públicos que coabitem com idosos ou pessoas com deficiência e integrantes do grupo de risco para a COVID-19.</w:t>
      </w:r>
    </w:p>
    <w:p w14:paraId="712F7AC2" w14:textId="77777777" w:rsidR="00EA61F0" w:rsidRPr="00163889" w:rsidRDefault="00EA61F0" w:rsidP="00163889">
      <w:pPr>
        <w:spacing w:after="120"/>
        <w:jc w:val="both"/>
      </w:pPr>
    </w:p>
    <w:p w14:paraId="4463AA14" w14:textId="7B06C473" w:rsidR="004724B5" w:rsidRPr="00AD48E9" w:rsidRDefault="00467513" w:rsidP="00341073">
      <w:pPr>
        <w:ind w:firstLine="720"/>
        <w:jc w:val="both"/>
      </w:pPr>
      <w:r w:rsidRPr="00AD48E9">
        <w:t>Para</w:t>
      </w:r>
      <w:r w:rsidR="008B0DED" w:rsidRPr="00AD48E9">
        <w:t xml:space="preserve"> estudantes </w:t>
      </w:r>
      <w:r w:rsidR="00EA61F0" w:rsidRPr="00AD48E9">
        <w:t>com condições e fatores</w:t>
      </w:r>
      <w:r w:rsidR="008B0DED" w:rsidRPr="00AD48E9">
        <w:t xml:space="preserve"> de risco</w:t>
      </w:r>
      <w:r w:rsidR="00A02973" w:rsidRPr="00AD48E9">
        <w:t xml:space="preserve"> ou familiar</w:t>
      </w:r>
      <w:r w:rsidRPr="00AD48E9">
        <w:t>/</w:t>
      </w:r>
      <w:proofErr w:type="spellStart"/>
      <w:r w:rsidRPr="00AD48E9">
        <w:t>cohabitante</w:t>
      </w:r>
      <w:proofErr w:type="spellEnd"/>
      <w:r w:rsidR="00EA61F0" w:rsidRPr="00AD48E9">
        <w:t>,</w:t>
      </w:r>
      <w:r w:rsidR="008B0DED" w:rsidRPr="00AD48E9">
        <w:t xml:space="preserve"> </w:t>
      </w:r>
      <w:r w:rsidR="005E3B3C" w:rsidRPr="00AD48E9">
        <w:t>recomenda-se que a gestão adote</w:t>
      </w:r>
      <w:r w:rsidR="008B0DED" w:rsidRPr="00AD48E9">
        <w:t xml:space="preserve"> estratégias para reposição das atividades</w:t>
      </w:r>
      <w:r w:rsidR="00912195" w:rsidRPr="00AD48E9">
        <w:t xml:space="preserve"> de forma remota. Os grupos de risco </w:t>
      </w:r>
      <w:r w:rsidRPr="00AD48E9">
        <w:t xml:space="preserve">foram listados </w:t>
      </w:r>
      <w:r w:rsidR="00AD48E9" w:rsidRPr="00AD48E9">
        <w:t>no</w:t>
      </w:r>
      <w:r w:rsidRPr="00AD48E9">
        <w:t xml:space="preserve"> item 1</w:t>
      </w:r>
      <w:r w:rsidR="005E3B3C" w:rsidRPr="00AD48E9">
        <w:t xml:space="preserve"> deste plano de contingência</w:t>
      </w:r>
      <w:r w:rsidRPr="00AD48E9">
        <w:t>.</w:t>
      </w:r>
      <w:r w:rsidR="005E3B3C" w:rsidRPr="00AD48E9">
        <w:t xml:space="preserve"> </w:t>
      </w:r>
    </w:p>
    <w:p w14:paraId="0591CF78" w14:textId="6C119D35" w:rsidR="005373B1" w:rsidRPr="00AD48E9" w:rsidRDefault="005E3B3C" w:rsidP="00341073">
      <w:pPr>
        <w:ind w:firstLine="720"/>
        <w:jc w:val="both"/>
      </w:pPr>
      <w:r w:rsidRPr="00AD48E9">
        <w:t>P</w:t>
      </w:r>
      <w:r w:rsidR="005373B1" w:rsidRPr="00AD48E9">
        <w:t>olíticas flexíveis de frequência e licenças médicas, que incentivem os alunos e funcionários a ficarem em casa, se estiverem doentes ou cuidando de familiares doentes</w:t>
      </w:r>
      <w:r w:rsidRPr="00AD48E9">
        <w:t xml:space="preserve"> devem ser estimuladas</w:t>
      </w:r>
      <w:r w:rsidR="005373B1" w:rsidRPr="00AD48E9">
        <w:t xml:space="preserve">. </w:t>
      </w:r>
    </w:p>
    <w:p w14:paraId="7CBA13BD" w14:textId="77777777" w:rsidR="00EA61F0" w:rsidRPr="00163889" w:rsidRDefault="00EA61F0" w:rsidP="00163889">
      <w:pPr>
        <w:pStyle w:val="PargrafodaLista"/>
        <w:spacing w:after="120"/>
        <w:contextualSpacing w:val="0"/>
        <w:jc w:val="both"/>
      </w:pPr>
    </w:p>
    <w:p w14:paraId="181AC507" w14:textId="76D7B4C3" w:rsidR="0045128F" w:rsidRPr="00163889" w:rsidRDefault="0045128F" w:rsidP="0045128F">
      <w:pPr>
        <w:spacing w:before="240" w:after="280"/>
        <w:rPr>
          <w:b/>
        </w:rPr>
      </w:pPr>
      <w:r w:rsidRPr="00163889">
        <w:rPr>
          <w:b/>
        </w:rPr>
        <w:t>3.3 Fortalecimento das equipes de limpeza</w:t>
      </w:r>
    </w:p>
    <w:p w14:paraId="57E98CC2" w14:textId="0AA4D32F" w:rsidR="008737DF" w:rsidRPr="00163889" w:rsidRDefault="0045128F" w:rsidP="00341073">
      <w:pPr>
        <w:spacing w:before="240" w:after="280"/>
        <w:ind w:firstLine="720"/>
        <w:jc w:val="both"/>
      </w:pPr>
      <w:r w:rsidRPr="00163889">
        <w:t>Torna-se imprescindível que coordenadores, gestores e líderes de equipes estejam envolvidos nesse processo de orientação</w:t>
      </w:r>
      <w:r w:rsidR="00AD48E9">
        <w:t>,</w:t>
      </w:r>
      <w:r w:rsidRPr="00163889">
        <w:t xml:space="preserve"> tanto nos procedimentos de limpeza como na valorização desse profissional. A limpeza torna-se a ferramenta mais importante para conter a disseminação do</w:t>
      </w:r>
      <w:r w:rsidR="008737DF">
        <w:t xml:space="preserve"> novo</w:t>
      </w:r>
      <w:r w:rsidRPr="00163889">
        <w:t xml:space="preserve"> </w:t>
      </w:r>
      <w:proofErr w:type="spellStart"/>
      <w:r w:rsidRPr="00163889">
        <w:t>coronavírus</w:t>
      </w:r>
      <w:proofErr w:type="spellEnd"/>
      <w:r w:rsidRPr="00163889">
        <w:t>, diante disso, profissionais da limpeza deverão seguir orientações constantes sobre o processo de limpeza na prevenção da transmissão de agentes infecciosos</w:t>
      </w:r>
      <w:r w:rsidR="00341073">
        <w:t>, bem como receber treinamentos promovidos pela empresa contratante</w:t>
      </w:r>
      <w:r w:rsidRPr="00163889">
        <w:t>.</w:t>
      </w:r>
    </w:p>
    <w:p w14:paraId="2718A66F" w14:textId="57F7A0CA" w:rsidR="0045128F" w:rsidRPr="00163889" w:rsidRDefault="0045128F" w:rsidP="0045128F">
      <w:pPr>
        <w:spacing w:before="240" w:after="280"/>
        <w:rPr>
          <w:b/>
        </w:rPr>
      </w:pPr>
      <w:r w:rsidRPr="00163889">
        <w:rPr>
          <w:b/>
        </w:rPr>
        <w:t xml:space="preserve">3.4 Aquisição de </w:t>
      </w:r>
      <w:r w:rsidR="00341073">
        <w:rPr>
          <w:b/>
        </w:rPr>
        <w:t>i</w:t>
      </w:r>
      <w:r w:rsidRPr="00163889">
        <w:rPr>
          <w:b/>
        </w:rPr>
        <w:t>nsumos</w:t>
      </w:r>
      <w:r w:rsidR="00417324" w:rsidRPr="00163889">
        <w:rPr>
          <w:b/>
        </w:rPr>
        <w:t xml:space="preserve"> e equipamentos</w:t>
      </w:r>
    </w:p>
    <w:p w14:paraId="77B5CA76" w14:textId="0F790648" w:rsidR="0045128F" w:rsidRPr="00163889" w:rsidRDefault="00417324" w:rsidP="00AD1A13">
      <w:pPr>
        <w:spacing w:before="240" w:after="280"/>
        <w:ind w:firstLine="720"/>
        <w:jc w:val="both"/>
      </w:pPr>
      <w:r w:rsidRPr="00163889">
        <w:t xml:space="preserve">A Instituição </w:t>
      </w:r>
      <w:r w:rsidR="00BC327C">
        <w:t>realizará</w:t>
      </w:r>
      <w:r w:rsidRPr="00163889">
        <w:t xml:space="preserve"> a aquisição de insumos necessários para o enfrentamento da pandemia da Covid-19, sendo: Equipamentos de Proteção Individual (</w:t>
      </w:r>
      <w:proofErr w:type="spellStart"/>
      <w:r w:rsidRPr="00163889">
        <w:t>EPI’s</w:t>
      </w:r>
      <w:proofErr w:type="spellEnd"/>
      <w:r w:rsidRPr="00163889">
        <w:t>)</w:t>
      </w:r>
      <w:r w:rsidR="00AD1A13" w:rsidRPr="00163889">
        <w:t xml:space="preserve"> para servidores, de prevenção </w:t>
      </w:r>
      <w:r w:rsidR="00C75FC1" w:rsidRPr="00163889">
        <w:t xml:space="preserve">e mitigação </w:t>
      </w:r>
      <w:r w:rsidR="005E3B3C" w:rsidRPr="00163889">
        <w:t>da transmissão</w:t>
      </w:r>
      <w:r w:rsidRPr="00163889">
        <w:t xml:space="preserve"> do vírus e de </w:t>
      </w:r>
      <w:r w:rsidR="00AD1A13" w:rsidRPr="00163889">
        <w:t xml:space="preserve">triagem </w:t>
      </w:r>
      <w:r w:rsidR="00C75FC1" w:rsidRPr="00163889">
        <w:t>da</w:t>
      </w:r>
      <w:r w:rsidRPr="00163889">
        <w:t xml:space="preserve"> comunidade escolar.</w:t>
      </w:r>
    </w:p>
    <w:p w14:paraId="1424FE6A" w14:textId="7AA2017A" w:rsidR="0045128F" w:rsidRDefault="00163889" w:rsidP="0045128F">
      <w:pPr>
        <w:spacing w:before="240" w:after="280"/>
      </w:pPr>
      <w:r>
        <w:t>Quadro 1. Itens previstos para o enfrentamento da pandemia da Covid-19 no IFMT de Cáceres, 2020.</w:t>
      </w:r>
    </w:p>
    <w:tbl>
      <w:tblPr>
        <w:tblStyle w:val="a"/>
        <w:tblW w:w="90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17324" w14:paraId="4165723F" w14:textId="77777777" w:rsidTr="006E0AE8">
        <w:tc>
          <w:tcPr>
            <w:tcW w:w="9000" w:type="dxa"/>
            <w:shd w:val="clear" w:color="auto" w:fill="auto"/>
            <w:tcMar>
              <w:top w:w="100" w:type="dxa"/>
              <w:left w:w="100" w:type="dxa"/>
              <w:bottom w:w="100" w:type="dxa"/>
              <w:right w:w="100" w:type="dxa"/>
            </w:tcMar>
            <w:vAlign w:val="center"/>
          </w:tcPr>
          <w:p w14:paraId="587FFEF9" w14:textId="3ECAC678" w:rsidR="00417324" w:rsidRPr="00417324" w:rsidRDefault="00417324" w:rsidP="00417324">
            <w:pPr>
              <w:widowControl w:val="0"/>
              <w:pBdr>
                <w:top w:val="nil"/>
                <w:left w:val="nil"/>
                <w:bottom w:val="nil"/>
                <w:right w:val="nil"/>
                <w:between w:val="nil"/>
              </w:pBdr>
              <w:spacing w:line="240" w:lineRule="auto"/>
              <w:jc w:val="center"/>
              <w:rPr>
                <w:b/>
              </w:rPr>
            </w:pPr>
            <w:r w:rsidRPr="00417324">
              <w:rPr>
                <w:b/>
              </w:rPr>
              <w:t>Itens previstos para aquisição</w:t>
            </w:r>
          </w:p>
        </w:tc>
      </w:tr>
      <w:tr w:rsidR="00417324" w14:paraId="02DC9D7E" w14:textId="77777777" w:rsidTr="00417324">
        <w:tc>
          <w:tcPr>
            <w:tcW w:w="9000" w:type="dxa"/>
            <w:shd w:val="clear" w:color="auto" w:fill="auto"/>
            <w:tcMar>
              <w:top w:w="100" w:type="dxa"/>
              <w:left w:w="100" w:type="dxa"/>
              <w:bottom w:w="100" w:type="dxa"/>
              <w:right w:w="100" w:type="dxa"/>
            </w:tcMar>
            <w:vAlign w:val="center"/>
          </w:tcPr>
          <w:p w14:paraId="4FB58C85" w14:textId="2A649E17" w:rsidR="00417324" w:rsidRPr="00417324" w:rsidRDefault="00417324" w:rsidP="00417324">
            <w:pPr>
              <w:widowControl w:val="0"/>
              <w:pBdr>
                <w:top w:val="nil"/>
                <w:left w:val="nil"/>
                <w:bottom w:val="nil"/>
                <w:right w:val="nil"/>
                <w:between w:val="nil"/>
              </w:pBdr>
              <w:spacing w:line="240" w:lineRule="auto"/>
              <w:rPr>
                <w:b/>
              </w:rPr>
            </w:pPr>
            <w:proofErr w:type="spellStart"/>
            <w:r w:rsidRPr="00FF6FB6">
              <w:rPr>
                <w:b/>
              </w:rPr>
              <w:t>EPI’s</w:t>
            </w:r>
            <w:proofErr w:type="spellEnd"/>
            <w:r w:rsidRPr="00FF6FB6">
              <w:rPr>
                <w:b/>
              </w:rPr>
              <w:t xml:space="preserve"> -</w:t>
            </w:r>
            <w:r>
              <w:t xml:space="preserve"> Óculos de Proteção individual, </w:t>
            </w:r>
            <w:proofErr w:type="spellStart"/>
            <w:r>
              <w:t>faceshield</w:t>
            </w:r>
            <w:proofErr w:type="spellEnd"/>
            <w:r>
              <w:t xml:space="preserve"> (escudo facial), máscara tripla médica, máscara N95, luvas, touca</w:t>
            </w:r>
            <w:r w:rsidR="00FF6FB6">
              <w:t>, avental impermeável</w:t>
            </w:r>
            <w:r>
              <w:t>;</w:t>
            </w:r>
          </w:p>
        </w:tc>
      </w:tr>
      <w:tr w:rsidR="00417324" w14:paraId="7A68C195" w14:textId="77777777" w:rsidTr="00417324">
        <w:tc>
          <w:tcPr>
            <w:tcW w:w="9000" w:type="dxa"/>
            <w:shd w:val="clear" w:color="auto" w:fill="auto"/>
            <w:tcMar>
              <w:top w:w="100" w:type="dxa"/>
              <w:left w:w="100" w:type="dxa"/>
              <w:bottom w:w="100" w:type="dxa"/>
              <w:right w:w="100" w:type="dxa"/>
            </w:tcMar>
            <w:vAlign w:val="center"/>
          </w:tcPr>
          <w:p w14:paraId="0BC407B7" w14:textId="3ED1C0F1" w:rsidR="00417324" w:rsidRDefault="00417324" w:rsidP="00692420">
            <w:pPr>
              <w:widowControl w:val="0"/>
              <w:pBdr>
                <w:top w:val="nil"/>
                <w:left w:val="nil"/>
                <w:bottom w:val="nil"/>
                <w:right w:val="nil"/>
                <w:between w:val="nil"/>
              </w:pBdr>
              <w:spacing w:line="240" w:lineRule="auto"/>
            </w:pPr>
            <w:r w:rsidRPr="00FF6FB6">
              <w:rPr>
                <w:b/>
              </w:rPr>
              <w:t>Limpeza e desinfecção -</w:t>
            </w:r>
            <w:r>
              <w:t xml:space="preserve"> Hipoclorito de Sódio, Álcool etílico a 70%, </w:t>
            </w:r>
            <w:proofErr w:type="spellStart"/>
            <w:r w:rsidR="000363CE">
              <w:t>Alcool</w:t>
            </w:r>
            <w:proofErr w:type="spellEnd"/>
            <w:r w:rsidR="000363CE">
              <w:t xml:space="preserve"> gel 70%, </w:t>
            </w:r>
            <w:r>
              <w:t>Sabonete Líquido, Borrifador</w:t>
            </w:r>
            <w:r w:rsidR="00C651A8">
              <w:t xml:space="preserve"> spray,</w:t>
            </w:r>
            <w:r>
              <w:t xml:space="preserve"> Lixeira com </w:t>
            </w:r>
            <w:r w:rsidR="00C651A8">
              <w:t xml:space="preserve">tampa e </w:t>
            </w:r>
            <w:r>
              <w:t xml:space="preserve">acionamento por pedal, </w:t>
            </w:r>
            <w:proofErr w:type="spellStart"/>
            <w:r>
              <w:t>dispenser</w:t>
            </w:r>
            <w:proofErr w:type="spellEnd"/>
            <w:r>
              <w:t xml:space="preserve">, </w:t>
            </w:r>
            <w:r w:rsidR="00692420">
              <w:t>p</w:t>
            </w:r>
            <w:r>
              <w:t>apel toalha;</w:t>
            </w:r>
          </w:p>
        </w:tc>
      </w:tr>
      <w:tr w:rsidR="00417324" w14:paraId="397F6467" w14:textId="77777777" w:rsidTr="00417324">
        <w:tc>
          <w:tcPr>
            <w:tcW w:w="9000" w:type="dxa"/>
            <w:shd w:val="clear" w:color="auto" w:fill="auto"/>
            <w:tcMar>
              <w:top w:w="100" w:type="dxa"/>
              <w:left w:w="100" w:type="dxa"/>
              <w:bottom w:w="100" w:type="dxa"/>
              <w:right w:w="100" w:type="dxa"/>
            </w:tcMar>
            <w:vAlign w:val="center"/>
          </w:tcPr>
          <w:p w14:paraId="427FBCEB" w14:textId="69726D9E" w:rsidR="00417324" w:rsidRDefault="00417324" w:rsidP="00AD1A13">
            <w:pPr>
              <w:widowControl w:val="0"/>
              <w:pBdr>
                <w:top w:val="nil"/>
                <w:left w:val="nil"/>
                <w:bottom w:val="nil"/>
                <w:right w:val="nil"/>
                <w:between w:val="nil"/>
              </w:pBdr>
              <w:spacing w:line="240" w:lineRule="auto"/>
            </w:pPr>
            <w:r w:rsidRPr="00FF6FB6">
              <w:rPr>
                <w:b/>
              </w:rPr>
              <w:t>Outros itens –</w:t>
            </w:r>
            <w:r>
              <w:t xml:space="preserve"> máscara tripla de tecido, termômetro de testa, </w:t>
            </w:r>
            <w:proofErr w:type="spellStart"/>
            <w:r w:rsidR="00AD1A13">
              <w:t>oximetro</w:t>
            </w:r>
            <w:proofErr w:type="spellEnd"/>
            <w:r w:rsidR="00AD1A13">
              <w:t xml:space="preserve"> de pulso</w:t>
            </w:r>
            <w:r w:rsidR="001803B9">
              <w:t xml:space="preserve"> portátil</w:t>
            </w:r>
            <w:r w:rsidR="00AD1A13">
              <w:t>,</w:t>
            </w:r>
            <w:r w:rsidRPr="00AD1A13">
              <w:rPr>
                <w:color w:val="FF0000"/>
              </w:rPr>
              <w:t xml:space="preserve"> </w:t>
            </w:r>
            <w:r>
              <w:t>copo descartável</w:t>
            </w:r>
            <w:r w:rsidR="00AD1A13">
              <w:t>, fita de sinalização, torneira para bebedouro, garrafa de água ou copo individual, barreira de proteção acrílica</w:t>
            </w:r>
            <w:r w:rsidR="008737DF">
              <w:t>, pias,</w:t>
            </w:r>
            <w:r w:rsidR="00BC327C">
              <w:t xml:space="preserve"> pano descartável</w:t>
            </w:r>
            <w:r>
              <w:t>;</w:t>
            </w:r>
          </w:p>
        </w:tc>
      </w:tr>
    </w:tbl>
    <w:p w14:paraId="1953B011" w14:textId="707CA24E" w:rsidR="0045128F" w:rsidRDefault="0045128F" w:rsidP="0045128F">
      <w:pPr>
        <w:spacing w:before="240" w:after="280"/>
        <w:rPr>
          <w:b/>
        </w:rPr>
      </w:pPr>
      <w:r>
        <w:rPr>
          <w:b/>
        </w:rPr>
        <w:t xml:space="preserve">3.5 </w:t>
      </w:r>
      <w:r w:rsidRPr="00CA5DE6">
        <w:rPr>
          <w:b/>
        </w:rPr>
        <w:t xml:space="preserve">Monitoramento após </w:t>
      </w:r>
      <w:r w:rsidR="00794576">
        <w:rPr>
          <w:b/>
        </w:rPr>
        <w:t xml:space="preserve">o </w:t>
      </w:r>
      <w:r w:rsidRPr="00CA5DE6">
        <w:rPr>
          <w:b/>
        </w:rPr>
        <w:t>retorno</w:t>
      </w:r>
      <w:r>
        <w:rPr>
          <w:b/>
        </w:rPr>
        <w:t xml:space="preserve"> seguro das atividades presenciais</w:t>
      </w:r>
    </w:p>
    <w:p w14:paraId="2EC5EA4E" w14:textId="0FE3A58F" w:rsidR="0045128F" w:rsidRPr="00642714" w:rsidRDefault="0045128F" w:rsidP="00794576">
      <w:pPr>
        <w:spacing w:before="240" w:after="280"/>
        <w:ind w:firstLine="720"/>
        <w:jc w:val="both"/>
      </w:pPr>
      <w:r w:rsidRPr="00642714">
        <w:lastRenderedPageBreak/>
        <w:t>O retorno das atividades não significa o relaxamento do risco de adoecimento pela COVID-19, portanto, justifica-se a manutenção de vigilância e monitoramento</w:t>
      </w:r>
      <w:r w:rsidR="00794576">
        <w:t xml:space="preserve">, </w:t>
      </w:r>
      <w:r w:rsidRPr="00642714">
        <w:t>pois enquanto durar a Emergência em Saúde Pública de importância Nacional (ESPIN), há risc</w:t>
      </w:r>
      <w:r w:rsidR="00794576">
        <w:t>o de adoecimento e novos surtos.</w:t>
      </w:r>
    </w:p>
    <w:p w14:paraId="055E237D" w14:textId="4D7B94EB" w:rsidR="0045128F" w:rsidRPr="00642714" w:rsidRDefault="0045128F" w:rsidP="00163889">
      <w:pPr>
        <w:pStyle w:val="PargrafodaLista"/>
        <w:numPr>
          <w:ilvl w:val="0"/>
          <w:numId w:val="34"/>
        </w:numPr>
        <w:spacing w:after="120"/>
        <w:ind w:left="714" w:hanging="357"/>
        <w:contextualSpacing w:val="0"/>
        <w:jc w:val="both"/>
      </w:pPr>
      <w:r>
        <w:t>Deve-se identificar e afastar, de atividades presenciais, os trabalhadores ou estudantes com suspeita ou confirmação de Covid-19</w:t>
      </w:r>
      <w:r w:rsidR="00794576">
        <w:t>;</w:t>
      </w:r>
    </w:p>
    <w:p w14:paraId="078421FE" w14:textId="10878423" w:rsidR="0045128F" w:rsidRPr="00642714" w:rsidRDefault="00BC327C" w:rsidP="00163889">
      <w:pPr>
        <w:pStyle w:val="PargrafodaLista"/>
        <w:numPr>
          <w:ilvl w:val="0"/>
          <w:numId w:val="34"/>
        </w:numPr>
        <w:spacing w:after="120"/>
        <w:ind w:left="714" w:hanging="357"/>
        <w:contextualSpacing w:val="0"/>
        <w:jc w:val="both"/>
      </w:pPr>
      <w:r>
        <w:t xml:space="preserve">Recomenda-se realizar </w:t>
      </w:r>
      <w:r w:rsidR="0045128F" w:rsidRPr="00642714">
        <w:t>relatórios situacionais, como instrumento de monitoramento e avaliação do retorno</w:t>
      </w:r>
      <w:r>
        <w:t xml:space="preserve"> das atividades </w:t>
      </w:r>
      <w:r w:rsidR="0045128F" w:rsidRPr="00642714">
        <w:t xml:space="preserve">e </w:t>
      </w:r>
      <w:r w:rsidR="005E3B3C">
        <w:t xml:space="preserve">serem </w:t>
      </w:r>
      <w:r w:rsidR="0045128F" w:rsidRPr="00642714">
        <w:t>direcionados aos dirigentes da Instituição (</w:t>
      </w:r>
      <w:r>
        <w:t xml:space="preserve">Coordenador, </w:t>
      </w:r>
      <w:r w:rsidR="00794576">
        <w:t>Diretor e Reitor);</w:t>
      </w:r>
    </w:p>
    <w:p w14:paraId="7318CDDC" w14:textId="390AE00C" w:rsidR="0045128F" w:rsidRDefault="0045128F" w:rsidP="00163889">
      <w:pPr>
        <w:pStyle w:val="PargrafodaLista"/>
        <w:numPr>
          <w:ilvl w:val="0"/>
          <w:numId w:val="34"/>
        </w:numPr>
        <w:spacing w:after="120"/>
        <w:ind w:left="714" w:hanging="357"/>
        <w:contextualSpacing w:val="0"/>
        <w:jc w:val="both"/>
      </w:pPr>
      <w:r w:rsidRPr="0074359E">
        <w:t>Estabelecer dinâmica de acompanhamento e fiscalização do cumprimento das medidas estabel</w:t>
      </w:r>
      <w:r w:rsidR="00794576">
        <w:t>ecidas no Plano de Contingência.</w:t>
      </w:r>
    </w:p>
    <w:p w14:paraId="112214DD" w14:textId="29232415" w:rsidR="009F457A" w:rsidRPr="00434603" w:rsidRDefault="0045128F">
      <w:pPr>
        <w:spacing w:before="240" w:after="280"/>
        <w:rPr>
          <w:b/>
        </w:rPr>
      </w:pPr>
      <w:r>
        <w:rPr>
          <w:b/>
        </w:rPr>
        <w:t>3</w:t>
      </w:r>
      <w:r w:rsidR="0084048E">
        <w:rPr>
          <w:b/>
        </w:rPr>
        <w:t>.</w:t>
      </w:r>
      <w:r>
        <w:rPr>
          <w:b/>
        </w:rPr>
        <w:t>6</w:t>
      </w:r>
      <w:r w:rsidR="0084048E">
        <w:rPr>
          <w:b/>
        </w:rPr>
        <w:t xml:space="preserve"> </w:t>
      </w:r>
      <w:r w:rsidR="00C94F08" w:rsidRPr="00434603">
        <w:rPr>
          <w:b/>
        </w:rPr>
        <w:t>Sensibilização da comunidade educacional</w:t>
      </w:r>
      <w:r w:rsidR="00CA5DE6">
        <w:rPr>
          <w:b/>
        </w:rPr>
        <w:t xml:space="preserve"> </w:t>
      </w:r>
    </w:p>
    <w:p w14:paraId="03390AE8" w14:textId="3029EC6A" w:rsidR="00192DAF" w:rsidRPr="00F421D7" w:rsidRDefault="00140B34" w:rsidP="00163889">
      <w:pPr>
        <w:pStyle w:val="PargrafodaLista"/>
        <w:numPr>
          <w:ilvl w:val="0"/>
          <w:numId w:val="33"/>
        </w:numPr>
        <w:spacing w:after="120"/>
        <w:ind w:left="714" w:hanging="357"/>
        <w:contextualSpacing w:val="0"/>
        <w:jc w:val="both"/>
      </w:pPr>
      <w:r w:rsidRPr="00F421D7">
        <w:t>Os servidores devem responder as</w:t>
      </w:r>
      <w:r w:rsidR="0084048E" w:rsidRPr="00F421D7">
        <w:t xml:space="preserve"> dúvidas e preocupações </w:t>
      </w:r>
      <w:r w:rsidRPr="00F421D7">
        <w:t>dos estudantes</w:t>
      </w:r>
      <w:r w:rsidR="0084048E" w:rsidRPr="00F421D7">
        <w:t>, inclusive desenvolve</w:t>
      </w:r>
      <w:r w:rsidR="00692420">
        <w:t>r</w:t>
      </w:r>
      <w:r w:rsidR="0084048E" w:rsidRPr="00F421D7">
        <w:t xml:space="preserve"> ma</w:t>
      </w:r>
      <w:r w:rsidR="00BC56A0" w:rsidRPr="00F421D7">
        <w:t>teriais didáticos, como pôster</w:t>
      </w:r>
      <w:r w:rsidR="005E3B3C" w:rsidRPr="00F421D7">
        <w:t>es</w:t>
      </w:r>
      <w:r w:rsidR="00BC56A0" w:rsidRPr="00F421D7">
        <w:t xml:space="preserve"> e adesivo</w:t>
      </w:r>
      <w:r w:rsidR="005E3B3C" w:rsidRPr="00F421D7">
        <w:t>s</w:t>
      </w:r>
      <w:r w:rsidR="0084048E" w:rsidRPr="00F421D7">
        <w:t>, que possam ser colocados em murais, banheiros e outros locais centrais.</w:t>
      </w:r>
    </w:p>
    <w:p w14:paraId="39162579" w14:textId="15B7F370" w:rsidR="008B0DED" w:rsidRPr="00F421D7" w:rsidRDefault="008B0DED" w:rsidP="00163889">
      <w:pPr>
        <w:pStyle w:val="PargrafodaLista"/>
        <w:numPr>
          <w:ilvl w:val="0"/>
          <w:numId w:val="33"/>
        </w:numPr>
        <w:spacing w:after="120"/>
        <w:ind w:left="714" w:hanging="357"/>
        <w:contextualSpacing w:val="0"/>
        <w:jc w:val="both"/>
      </w:pPr>
      <w:r w:rsidRPr="00F421D7">
        <w:t>Combater o estigma da doença, compartilhando fatos e lembrando os alunos de sempre terem consideração uns com os outros</w:t>
      </w:r>
      <w:r w:rsidR="00192DAF" w:rsidRPr="00F421D7">
        <w:t>;</w:t>
      </w:r>
    </w:p>
    <w:p w14:paraId="361B78E6" w14:textId="42538659" w:rsidR="008B0DED" w:rsidRDefault="00C94F08" w:rsidP="00163889">
      <w:pPr>
        <w:pStyle w:val="PargrafodaLista"/>
        <w:numPr>
          <w:ilvl w:val="0"/>
          <w:numId w:val="33"/>
        </w:numPr>
        <w:spacing w:after="120"/>
        <w:ind w:left="714" w:hanging="357"/>
        <w:contextualSpacing w:val="0"/>
        <w:jc w:val="both"/>
      </w:pPr>
      <w:r w:rsidRPr="00F421D7">
        <w:t>Conscientizar a comunidade educacional que mesmo na ausênc</w:t>
      </w:r>
      <w:r w:rsidR="008B0DED" w:rsidRPr="00F421D7">
        <w:t>ia de sintomas</w:t>
      </w:r>
      <w:r w:rsidR="008F0E23" w:rsidRPr="00F421D7">
        <w:t xml:space="preserve"> </w:t>
      </w:r>
      <w:r w:rsidR="00192DAF" w:rsidRPr="00F421D7">
        <w:t>e seguindo</w:t>
      </w:r>
      <w:r w:rsidR="008F0E23" w:rsidRPr="00F421D7">
        <w:t xml:space="preserve"> as</w:t>
      </w:r>
      <w:r w:rsidRPr="00F421D7">
        <w:t xml:space="preserve"> medidas preventivas, </w:t>
      </w:r>
      <w:r w:rsidR="008B0DED" w:rsidRPr="00F421D7">
        <w:t>existe o</w:t>
      </w:r>
      <w:r w:rsidRPr="00F421D7">
        <w:t xml:space="preserve"> risco </w:t>
      </w:r>
      <w:r w:rsidR="008B0DED" w:rsidRPr="00F421D7">
        <w:t xml:space="preserve">de contrair </w:t>
      </w:r>
      <w:proofErr w:type="spellStart"/>
      <w:r w:rsidR="008B0DED" w:rsidRPr="00F421D7">
        <w:t>coronavírus</w:t>
      </w:r>
      <w:proofErr w:type="spellEnd"/>
      <w:r w:rsidR="008B0DED" w:rsidRPr="00F421D7">
        <w:t xml:space="preserve"> e repassar aos </w:t>
      </w:r>
      <w:r w:rsidRPr="00F421D7">
        <w:t>seus</w:t>
      </w:r>
      <w:r w:rsidR="008B0DED" w:rsidRPr="00F421D7">
        <w:t xml:space="preserve"> familiares ou pessoas próximas</w:t>
      </w:r>
      <w:r w:rsidR="008B0DED">
        <w:t xml:space="preserve">, porém, </w:t>
      </w:r>
      <w:r>
        <w:t xml:space="preserve">sem </w:t>
      </w:r>
      <w:r w:rsidR="008B0DED">
        <w:t>respeitar as</w:t>
      </w:r>
      <w:r>
        <w:t xml:space="preserve"> medidas</w:t>
      </w:r>
      <w:r w:rsidR="008B0DED">
        <w:t xml:space="preserve"> de proteção e prevenção o risco é muito maior;</w:t>
      </w:r>
    </w:p>
    <w:p w14:paraId="28C1D08E" w14:textId="0CFE0985" w:rsidR="00A02973" w:rsidRDefault="008B0DED" w:rsidP="00163889">
      <w:pPr>
        <w:pStyle w:val="PargrafodaLista"/>
        <w:numPr>
          <w:ilvl w:val="0"/>
          <w:numId w:val="33"/>
        </w:numPr>
        <w:spacing w:after="120"/>
        <w:ind w:left="714" w:hanging="357"/>
        <w:contextualSpacing w:val="0"/>
        <w:jc w:val="both"/>
      </w:pPr>
      <w:r>
        <w:t xml:space="preserve">Sensibilizar </w:t>
      </w:r>
      <w:r w:rsidR="00A02973">
        <w:t xml:space="preserve">constantemente </w:t>
      </w:r>
      <w:r w:rsidR="00692420">
        <w:t>os que possuem</w:t>
      </w:r>
      <w:r>
        <w:t xml:space="preserve"> algu</w:t>
      </w:r>
      <w:r w:rsidR="00C94F08">
        <w:t>m</w:t>
      </w:r>
      <w:r>
        <w:t xml:space="preserve"> familiar ou coabitante </w:t>
      </w:r>
      <w:r w:rsidR="00C94F08">
        <w:t xml:space="preserve">pertencente </w:t>
      </w:r>
      <w:r w:rsidR="00140B34">
        <w:t>ao grupo de risco</w:t>
      </w:r>
      <w:r w:rsidR="00A02973">
        <w:t>;</w:t>
      </w:r>
    </w:p>
    <w:p w14:paraId="34524CE1" w14:textId="228022A0" w:rsidR="0084048E" w:rsidRPr="0084048E" w:rsidRDefault="0045128F" w:rsidP="0084048E">
      <w:pPr>
        <w:spacing w:before="240" w:after="280"/>
        <w:jc w:val="both"/>
        <w:rPr>
          <w:b/>
        </w:rPr>
      </w:pPr>
      <w:r>
        <w:rPr>
          <w:b/>
        </w:rPr>
        <w:t>3</w:t>
      </w:r>
      <w:r w:rsidR="0084048E" w:rsidRPr="0084048E">
        <w:rPr>
          <w:b/>
        </w:rPr>
        <w:t>.</w:t>
      </w:r>
      <w:r>
        <w:rPr>
          <w:b/>
        </w:rPr>
        <w:t>7</w:t>
      </w:r>
      <w:r w:rsidR="0084048E" w:rsidRPr="0084048E">
        <w:rPr>
          <w:b/>
        </w:rPr>
        <w:t xml:space="preserve"> Suporte psicológico, social e </w:t>
      </w:r>
      <w:r w:rsidR="00A02973">
        <w:rPr>
          <w:b/>
        </w:rPr>
        <w:t>de saúde</w:t>
      </w:r>
    </w:p>
    <w:p w14:paraId="4AEDB070" w14:textId="08BFF8DB" w:rsidR="005373B1" w:rsidRDefault="00A02973" w:rsidP="00163889">
      <w:pPr>
        <w:ind w:firstLine="720"/>
        <w:jc w:val="both"/>
      </w:pPr>
      <w:r>
        <w:t xml:space="preserve">Deve-se incentivar </w:t>
      </w:r>
      <w:r w:rsidR="00692420">
        <w:t xml:space="preserve">que </w:t>
      </w:r>
      <w:r>
        <w:t xml:space="preserve">os estudantes a </w:t>
      </w:r>
      <w:r w:rsidR="0084048E">
        <w:t>verbalizarem suas dúvidas</w:t>
      </w:r>
      <w:r w:rsidR="005373B1">
        <w:t>,</w:t>
      </w:r>
      <w:r w:rsidR="0084048E">
        <w:t xml:space="preserve"> preocupações</w:t>
      </w:r>
      <w:r w:rsidR="00BC56A0">
        <w:t>, medos</w:t>
      </w:r>
      <w:r w:rsidR="005373B1">
        <w:t xml:space="preserve"> sempre disponibilizando informações honestas e adequadas para a faixa etária</w:t>
      </w:r>
      <w:r w:rsidR="00BC56A0" w:rsidRPr="00BC56A0">
        <w:t xml:space="preserve"> </w:t>
      </w:r>
      <w:r w:rsidR="00BC56A0">
        <w:t>e</w:t>
      </w:r>
      <w:r w:rsidR="00BC56A0" w:rsidRPr="005373B1">
        <w:t xml:space="preserve"> </w:t>
      </w:r>
      <w:r w:rsidR="00BC56A0">
        <w:t>combater qualquer tipo de exclusão e perseguição (</w:t>
      </w:r>
      <w:proofErr w:type="spellStart"/>
      <w:r w:rsidR="00BC56A0">
        <w:t>bullying</w:t>
      </w:r>
      <w:proofErr w:type="spellEnd"/>
      <w:r w:rsidR="00BC56A0">
        <w:t>).</w:t>
      </w:r>
    </w:p>
    <w:p w14:paraId="3A458C9C" w14:textId="206FE111" w:rsidR="0084048E" w:rsidRDefault="005373B1" w:rsidP="00163889">
      <w:pPr>
        <w:ind w:firstLine="720"/>
        <w:jc w:val="both"/>
      </w:pPr>
      <w:r>
        <w:t>Os profissionais de saúde</w:t>
      </w:r>
      <w:r w:rsidR="00F421D7">
        <w:t>, psicóloga</w:t>
      </w:r>
      <w:r>
        <w:t xml:space="preserve"> e assistente social da escola deverão identificar e dar suporte a alunos e funcionários que estejam apresentando sinais de estresse, populações </w:t>
      </w:r>
      <w:r w:rsidR="00BC56A0">
        <w:t>vulneráveis</w:t>
      </w:r>
      <w:r w:rsidR="00DB6435">
        <w:t xml:space="preserve">, orientações de como acessar auxílios emergenciais e serviços de </w:t>
      </w:r>
      <w:r w:rsidR="005E3B3C">
        <w:t>saúde</w:t>
      </w:r>
      <w:r w:rsidR="00DB6435">
        <w:t xml:space="preserve"> durante a pandemia.</w:t>
      </w:r>
    </w:p>
    <w:p w14:paraId="61B300AF" w14:textId="6F4980A1" w:rsidR="009F457A" w:rsidRDefault="00C94F08">
      <w:pPr>
        <w:spacing w:before="240" w:after="280"/>
        <w:rPr>
          <w:b/>
        </w:rPr>
      </w:pPr>
      <w:r>
        <w:rPr>
          <w:b/>
        </w:rPr>
        <w:t>REFERÊNCIAS</w:t>
      </w:r>
    </w:p>
    <w:p w14:paraId="22B6C64E" w14:textId="77777777" w:rsidR="008E769C" w:rsidRDefault="008E769C">
      <w:pPr>
        <w:spacing w:before="240" w:after="280"/>
      </w:pPr>
      <w:r>
        <w:t>ASSOCIAÇÃO BRASILEIRA DO MERCADO DE LIMPEZA PROFISSIONAL. Manual de Procedimentos de Limpeza Durante a Pandemia de COVID-19. Disponível em:&lt;https://www.abralimp.org.br/arquivo/Manual-de-Procedimentos-de-Limpeza-durante-a-pandemia-COVID-19-(Coronav%C3%ADrus).pdf&gt;. Acesso em: 27 ago. 2020.</w:t>
      </w:r>
    </w:p>
    <w:p w14:paraId="58E255C8" w14:textId="77777777" w:rsidR="008E769C" w:rsidRDefault="008E769C">
      <w:pPr>
        <w:spacing w:before="240" w:after="280"/>
      </w:pPr>
      <w:r>
        <w:t xml:space="preserve">BENDER, L. Principais Mensagens e Ações para a Prevenção do </w:t>
      </w:r>
      <w:proofErr w:type="spellStart"/>
      <w:r>
        <w:t>Coronavírus</w:t>
      </w:r>
      <w:proofErr w:type="spellEnd"/>
      <w:r>
        <w:t xml:space="preserve"> (COVID-19) em Escolas. Apoio técnico do Fundo das Nações Unidas para a Infância (UNICEF), Organização Mundial da Saúde (OMS) e </w:t>
      </w:r>
      <w:proofErr w:type="spellStart"/>
      <w:r>
        <w:t>International</w:t>
      </w:r>
      <w:proofErr w:type="spellEnd"/>
      <w:r>
        <w:t xml:space="preserve"> </w:t>
      </w:r>
      <w:proofErr w:type="spellStart"/>
      <w:r>
        <w:t>Federation</w:t>
      </w:r>
      <w:proofErr w:type="spellEnd"/>
      <w:r>
        <w:t xml:space="preserve"> </w:t>
      </w:r>
      <w:proofErr w:type="spellStart"/>
      <w:r>
        <w:t>of</w:t>
      </w:r>
      <w:proofErr w:type="spellEnd"/>
      <w:r>
        <w:t xml:space="preserve"> </w:t>
      </w:r>
      <w:proofErr w:type="spellStart"/>
      <w:r>
        <w:t>Red</w:t>
      </w:r>
      <w:proofErr w:type="spellEnd"/>
      <w:r>
        <w:t xml:space="preserve"> Cross </w:t>
      </w:r>
      <w:proofErr w:type="spellStart"/>
      <w:r>
        <w:t>and</w:t>
      </w:r>
      <w:proofErr w:type="spellEnd"/>
      <w:r>
        <w:t xml:space="preserve"> </w:t>
      </w:r>
      <w:proofErr w:type="spellStart"/>
      <w:r>
        <w:t>Red</w:t>
      </w:r>
      <w:proofErr w:type="spellEnd"/>
      <w:r>
        <w:t xml:space="preserve"> </w:t>
      </w:r>
      <w:proofErr w:type="spellStart"/>
      <w:r>
        <w:t>Crescent</w:t>
      </w:r>
      <w:proofErr w:type="spellEnd"/>
      <w:r>
        <w:t xml:space="preserve"> </w:t>
      </w:r>
      <w:proofErr w:type="spellStart"/>
      <w:r>
        <w:t>Societies</w:t>
      </w:r>
      <w:proofErr w:type="spellEnd"/>
      <w:r>
        <w:t xml:space="preserve"> (IFRC</w:t>
      </w:r>
      <w:proofErr w:type="gramStart"/>
      <w:r>
        <w:t>).Tradução</w:t>
      </w:r>
      <w:proofErr w:type="gramEnd"/>
      <w:r>
        <w:t>: equipe de Educação do Escritório do UNICEF. New York: Março de 2020. Disponível em:&lt;</w:t>
      </w:r>
      <w:r w:rsidRPr="006414D1">
        <w:t xml:space="preserve"> https://www.unicef.org/brazil/media/7386/file</w:t>
      </w:r>
      <w:r>
        <w:t>&gt;. Acesso em: 05 nov. 2020.</w:t>
      </w:r>
    </w:p>
    <w:p w14:paraId="24B14565" w14:textId="77777777" w:rsidR="008E769C" w:rsidRDefault="008E769C">
      <w:pPr>
        <w:spacing w:before="240" w:after="280"/>
      </w:pPr>
      <w:r>
        <w:lastRenderedPageBreak/>
        <w:t xml:space="preserve">BRASIL. Agência Nacional de Vigilância Sanitária. Nota técnica Nº47/2020/SEI/COSAN/GHCOS/DIRE3/ANVISA. Recomendações sobre produtos saneantes que possam substituir o álcool 70% e desinfecção de objetos e superfícies, durante a pandemia de COVID-19. </w:t>
      </w:r>
    </w:p>
    <w:p w14:paraId="3FBFEF8F" w14:textId="77777777" w:rsidR="008E769C" w:rsidRDefault="008E769C">
      <w:pPr>
        <w:spacing w:before="240" w:after="280"/>
      </w:pPr>
      <w:r>
        <w:t>BRASIL. Ministério da Educação (MEC). Gabinete do Ministro. Portaria nº 572 de 1 de julho de 2020. Institui o Protocolo de Biossegurança para Retorno das Atividades nas Instituições Federais de Ensino e dá outras providências. Disponível em: &lt;</w:t>
      </w:r>
      <w:r w:rsidRPr="006F0316">
        <w:t xml:space="preserve"> https://www.in.gov.br/en/web/dou/-/portaria-n-572-de-1-de-julho-de-2020-264670332</w:t>
      </w:r>
      <w:r>
        <w:t>&gt;. Acesso: 7 nov. 2020.</w:t>
      </w:r>
    </w:p>
    <w:p w14:paraId="41561FCF" w14:textId="77777777" w:rsidR="008E769C" w:rsidRDefault="008E769C">
      <w:pPr>
        <w:spacing w:before="240" w:after="280"/>
      </w:pPr>
      <w:r>
        <w:t>BRASIL. Ministério da Saúde. Última Notícia: Notícia Brasil Confirma o Primeiro caso da Doença, Publicado: Quarta, 26 de Fevereiro de 2020. Disponível em: &lt;https://www.saude.gov.br/noticias/agencia-saude/46435-brasil-confirma-primeiro-caso-de-novo-coronavirus&gt;. Acesso em: 26 ago. 2020.</w:t>
      </w:r>
    </w:p>
    <w:p w14:paraId="200F2064" w14:textId="7D437713" w:rsidR="008E769C" w:rsidRDefault="008E769C">
      <w:pPr>
        <w:spacing w:before="240" w:after="280"/>
      </w:pPr>
      <w:r>
        <w:t xml:space="preserve">BRASIL. Ministério da Saúde. Vigilância de Síndromes Respiratórias Agudas COVID-19.Guia de Vigilância Epidemiológica Emergência de Saúde Pública de Importância Nacional pela Doença pelo </w:t>
      </w:r>
      <w:proofErr w:type="spellStart"/>
      <w:r>
        <w:t>Coronavírus</w:t>
      </w:r>
      <w:proofErr w:type="spellEnd"/>
      <w:r>
        <w:t xml:space="preserve"> 2019. Versão 05 de agosto de 2020. Disponível em:&lt;</w:t>
      </w:r>
      <w:r w:rsidRPr="006414D1">
        <w:t xml:space="preserve"> </w:t>
      </w:r>
      <w:r w:rsidRPr="005561F1">
        <w:t>https://portalarquivos.saude.gov.br/images/af_gvs_coronavirus_6ago20_ajustes-finais-2.pdf</w:t>
      </w:r>
      <w:r>
        <w:t>&gt;. Acesso em: 02 nov. 2020.</w:t>
      </w:r>
    </w:p>
    <w:p w14:paraId="7F5A6E25" w14:textId="1095F568" w:rsidR="008E769C" w:rsidRDefault="008E769C">
      <w:pPr>
        <w:spacing w:before="240" w:after="280"/>
      </w:pPr>
      <w:r>
        <w:t xml:space="preserve">BVS. Biblioteca Virtual em Saúde. </w:t>
      </w:r>
      <w:r w:rsidRPr="00726FC6">
        <w:t>Quais são os grupos de ris</w:t>
      </w:r>
      <w:r w:rsidR="00637F25">
        <w:t>co para agravamento da COVID-19?</w:t>
      </w:r>
      <w:r>
        <w:t xml:space="preserve"> 26/08/2020. Disponível em:&lt;</w:t>
      </w:r>
      <w:r w:rsidRPr="00726FC6">
        <w:t>https://aps.bvs.br/aps/quais-sao-os-grupos-de-risco-para-agravamento-da-covid-19/</w:t>
      </w:r>
      <w:r>
        <w:t>&gt;. Acesso em: 03 nov. 2020.</w:t>
      </w:r>
    </w:p>
    <w:p w14:paraId="4B408F21" w14:textId="77777777" w:rsidR="008E769C" w:rsidRDefault="008E769C">
      <w:pPr>
        <w:spacing w:before="240" w:after="280"/>
      </w:pPr>
      <w:r>
        <w:t>CONSELHO NACIONAL DAS INSTITUIÇÕES DA REDE FEDERAL DE EDUCAÇÃO PROFISSIONAL, CIENTÍFICA E TECNOLÓGICA (CONIF). Diretrizes para Elaboração de Planos de Contingência para o Retorno às Atividades Presenciais nas Instituições da Rede Federal de Educação Profissional, Científica e Tecnológica, Brasília, junho, 2020.</w:t>
      </w:r>
    </w:p>
    <w:p w14:paraId="06BFD16A" w14:textId="77777777" w:rsidR="008E769C" w:rsidRDefault="008E769C">
      <w:pPr>
        <w:spacing w:before="240" w:after="280"/>
      </w:pPr>
      <w:r>
        <w:t>ESCRITÓRIO REGIONAL PARA AS AMÉRICAS DA ORGANIZAÇÃO MUNDIAL DA SAÚDE E ORGANIZAÇÃO PAN-AMERICANA DA SAÚDE. Folha informativa COVID-19 - Escritório da OPAS e da OMS no Brasil. Ano 2020.Dispoível em:&lt;https://www.paho.org/pt/covid19&gt;. Acesso em: 24 ago. 2020.</w:t>
      </w:r>
    </w:p>
    <w:p w14:paraId="07D17C9E" w14:textId="522F9899" w:rsidR="008E769C" w:rsidRPr="004E4D83" w:rsidRDefault="00637F25" w:rsidP="006414D1">
      <w:pPr>
        <w:jc w:val="both"/>
        <w:rPr>
          <w:rFonts w:ascii="Times New Roman" w:eastAsia="Times New Roman" w:hAnsi="Times New Roman" w:cs="Times New Roman"/>
          <w:sz w:val="24"/>
          <w:szCs w:val="24"/>
        </w:rPr>
      </w:pPr>
      <w:r>
        <w:rPr>
          <w:rFonts w:eastAsia="Times New Roman"/>
          <w:color w:val="222222"/>
          <w:sz w:val="24"/>
          <w:szCs w:val="24"/>
          <w:shd w:val="clear" w:color="auto" w:fill="FFFFFF"/>
        </w:rPr>
        <w:t xml:space="preserve">OMS. Organização Mundial da Saúde. </w:t>
      </w:r>
      <w:proofErr w:type="spellStart"/>
      <w:r w:rsidR="008E769C" w:rsidRPr="004E4D83">
        <w:rPr>
          <w:rFonts w:eastAsia="Times New Roman"/>
          <w:color w:val="222222"/>
          <w:sz w:val="24"/>
          <w:szCs w:val="24"/>
          <w:shd w:val="clear" w:color="auto" w:fill="FFFFFF"/>
        </w:rPr>
        <w:t>Cleaning</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and</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disinfection</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of</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environmental</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surfaces</w:t>
      </w:r>
      <w:proofErr w:type="spellEnd"/>
      <w:r w:rsidR="008E769C" w:rsidRPr="004E4D83">
        <w:rPr>
          <w:rFonts w:eastAsia="Times New Roman"/>
          <w:color w:val="222222"/>
          <w:sz w:val="24"/>
          <w:szCs w:val="24"/>
          <w:shd w:val="clear" w:color="auto" w:fill="FFFFFF"/>
        </w:rPr>
        <w:t xml:space="preserve"> in </w:t>
      </w:r>
      <w:proofErr w:type="spellStart"/>
      <w:r w:rsidR="008E769C" w:rsidRPr="004E4D83">
        <w:rPr>
          <w:rFonts w:eastAsia="Times New Roman"/>
          <w:color w:val="222222"/>
          <w:sz w:val="24"/>
          <w:szCs w:val="24"/>
          <w:shd w:val="clear" w:color="auto" w:fill="FFFFFF"/>
        </w:rPr>
        <w:t>the</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context</w:t>
      </w:r>
      <w:proofErr w:type="spellEnd"/>
      <w:r w:rsidR="008E769C" w:rsidRPr="004E4D83">
        <w:rPr>
          <w:rFonts w:eastAsia="Times New Roman"/>
          <w:color w:val="222222"/>
          <w:sz w:val="24"/>
          <w:szCs w:val="24"/>
          <w:shd w:val="clear" w:color="auto" w:fill="FFFFFF"/>
        </w:rPr>
        <w:t xml:space="preserve"> </w:t>
      </w:r>
      <w:proofErr w:type="spellStart"/>
      <w:r w:rsidR="008E769C" w:rsidRPr="004E4D83">
        <w:rPr>
          <w:rFonts w:eastAsia="Times New Roman"/>
          <w:color w:val="222222"/>
          <w:sz w:val="24"/>
          <w:szCs w:val="24"/>
          <w:shd w:val="clear" w:color="auto" w:fill="FFFFFF"/>
        </w:rPr>
        <w:t>of</w:t>
      </w:r>
      <w:proofErr w:type="spellEnd"/>
      <w:r w:rsidR="008E769C" w:rsidRPr="004E4D83">
        <w:rPr>
          <w:rFonts w:eastAsia="Times New Roman"/>
          <w:color w:val="222222"/>
          <w:sz w:val="24"/>
          <w:szCs w:val="24"/>
          <w:shd w:val="clear" w:color="auto" w:fill="FFFFFF"/>
        </w:rPr>
        <w:t xml:space="preserve"> COVID-19. Interim guidance.15 May 2020. 8p.</w:t>
      </w:r>
    </w:p>
    <w:p w14:paraId="0AA67A37" w14:textId="5BC95403" w:rsidR="008E769C" w:rsidRDefault="00637F25">
      <w:pPr>
        <w:spacing w:before="240" w:after="280"/>
      </w:pPr>
      <w:r>
        <w:t xml:space="preserve">CAMPINAS (Município). </w:t>
      </w:r>
      <w:r w:rsidR="008E769C">
        <w:t>Secretaria Municipal de Saúde de Campinas. Protocolo sanitário municipal medidas de prevenção para o controle da pandemia de covid-19 e proteção de funcionários e clientes, Caderno 01. Edição 01, 04 de junho 2020.</w:t>
      </w:r>
    </w:p>
    <w:p w14:paraId="2FAB4807" w14:textId="77777777" w:rsidR="008E769C" w:rsidRDefault="008E769C">
      <w:pPr>
        <w:spacing w:before="240" w:after="280"/>
      </w:pPr>
      <w:r>
        <w:t xml:space="preserve">WORLD HEALTH ORGANIZATION (WHO). </w:t>
      </w:r>
      <w:proofErr w:type="spellStart"/>
      <w:r>
        <w:t>Coronavirus</w:t>
      </w:r>
      <w:proofErr w:type="spellEnd"/>
      <w:r>
        <w:t xml:space="preserve"> </w:t>
      </w:r>
      <w:proofErr w:type="spellStart"/>
      <w:r>
        <w:t>disease</w:t>
      </w:r>
      <w:proofErr w:type="spellEnd"/>
      <w:r>
        <w:t xml:space="preserve"> (COVID-19) </w:t>
      </w:r>
      <w:proofErr w:type="spellStart"/>
      <w:r>
        <w:t>advice</w:t>
      </w:r>
      <w:proofErr w:type="spellEnd"/>
      <w:r>
        <w:t xml:space="preserve"> for </w:t>
      </w:r>
      <w:proofErr w:type="spellStart"/>
      <w:r>
        <w:t>the</w:t>
      </w:r>
      <w:proofErr w:type="spellEnd"/>
      <w:r>
        <w:t xml:space="preserve"> </w:t>
      </w:r>
      <w:proofErr w:type="spellStart"/>
      <w:r>
        <w:t>public</w:t>
      </w:r>
      <w:proofErr w:type="spellEnd"/>
      <w:r>
        <w:t xml:space="preserve">: </w:t>
      </w:r>
      <w:proofErr w:type="spellStart"/>
      <w:r>
        <w:t>When</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use </w:t>
      </w:r>
      <w:proofErr w:type="spellStart"/>
      <w:r>
        <w:t>masks</w:t>
      </w:r>
      <w:proofErr w:type="spellEnd"/>
      <w:r>
        <w:t>. Disponível em: &lt;</w:t>
      </w:r>
      <w:r w:rsidRPr="006F0316">
        <w:t>https://www.who.int/emergencies/diseases/novel-coronavirus-2019/advice-for-public/when-and-how-to-use-masks</w:t>
      </w:r>
      <w:r>
        <w:t>&gt;. Acesso em: 01 nov. 2020.</w:t>
      </w:r>
    </w:p>
    <w:p w14:paraId="3CEC25C5" w14:textId="77777777" w:rsidR="009F457A" w:rsidRDefault="009F457A"/>
    <w:sectPr w:rsidR="009F457A">
      <w:pgSz w:w="11909" w:h="16834"/>
      <w:pgMar w:top="850" w:right="1440" w:bottom="80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6583"/>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2C73F4"/>
    <w:multiLevelType w:val="hybridMultilevel"/>
    <w:tmpl w:val="6874B95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B14EE1"/>
    <w:multiLevelType w:val="multilevel"/>
    <w:tmpl w:val="B14E8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954AAD"/>
    <w:multiLevelType w:val="multilevel"/>
    <w:tmpl w:val="9DB49B9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0E35D6"/>
    <w:multiLevelType w:val="multilevel"/>
    <w:tmpl w:val="3218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D1CA5"/>
    <w:multiLevelType w:val="multilevel"/>
    <w:tmpl w:val="44969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3567D9F"/>
    <w:multiLevelType w:val="hybridMultilevel"/>
    <w:tmpl w:val="3CD2C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A66ECA"/>
    <w:multiLevelType w:val="multilevel"/>
    <w:tmpl w:val="1278E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900902"/>
    <w:multiLevelType w:val="hybridMultilevel"/>
    <w:tmpl w:val="90FEC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961A84"/>
    <w:multiLevelType w:val="hybridMultilevel"/>
    <w:tmpl w:val="D784674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B165837"/>
    <w:multiLevelType w:val="multilevel"/>
    <w:tmpl w:val="1FDC8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BA53848"/>
    <w:multiLevelType w:val="hybridMultilevel"/>
    <w:tmpl w:val="CD20CB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D156A97"/>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FC330AD"/>
    <w:multiLevelType w:val="multilevel"/>
    <w:tmpl w:val="0F629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2280291"/>
    <w:multiLevelType w:val="multilevel"/>
    <w:tmpl w:val="44969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4255EEF"/>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B837095"/>
    <w:multiLevelType w:val="multilevel"/>
    <w:tmpl w:val="A4BC5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0306DCC"/>
    <w:multiLevelType w:val="multilevel"/>
    <w:tmpl w:val="D9202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15F44D9"/>
    <w:multiLevelType w:val="multilevel"/>
    <w:tmpl w:val="0CF8F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B0A2758"/>
    <w:multiLevelType w:val="multilevel"/>
    <w:tmpl w:val="4DB46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065202D"/>
    <w:multiLevelType w:val="hybridMultilevel"/>
    <w:tmpl w:val="2698E2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D85032"/>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69929B8"/>
    <w:multiLevelType w:val="multilevel"/>
    <w:tmpl w:val="415CC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6BF4FBB"/>
    <w:multiLevelType w:val="multilevel"/>
    <w:tmpl w:val="136A3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8262CB1"/>
    <w:multiLevelType w:val="multilevel"/>
    <w:tmpl w:val="79342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DDC380B"/>
    <w:multiLevelType w:val="multilevel"/>
    <w:tmpl w:val="61E89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2350C02"/>
    <w:multiLevelType w:val="multilevel"/>
    <w:tmpl w:val="D1E61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55381E7D"/>
    <w:multiLevelType w:val="multilevel"/>
    <w:tmpl w:val="AC26C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8992115"/>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9833938"/>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B9539D6"/>
    <w:multiLevelType w:val="multilevel"/>
    <w:tmpl w:val="E71C9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CCF2B4C"/>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69A77DF8"/>
    <w:multiLevelType w:val="hybridMultilevel"/>
    <w:tmpl w:val="AFB89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D273C49"/>
    <w:multiLevelType w:val="multilevel"/>
    <w:tmpl w:val="DDF6C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4C577EA"/>
    <w:multiLevelType w:val="multilevel"/>
    <w:tmpl w:val="415CC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54B0728"/>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78AE7E87"/>
    <w:multiLevelType w:val="multilevel"/>
    <w:tmpl w:val="9BC8D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78F3478F"/>
    <w:multiLevelType w:val="multilevel"/>
    <w:tmpl w:val="44969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7C3C5ED5"/>
    <w:multiLevelType w:val="multilevel"/>
    <w:tmpl w:val="9F54D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7E0308B6"/>
    <w:multiLevelType w:val="hybridMultilevel"/>
    <w:tmpl w:val="E29863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4"/>
  </w:num>
  <w:num w:numId="4">
    <w:abstractNumId w:val="14"/>
  </w:num>
  <w:num w:numId="5">
    <w:abstractNumId w:val="7"/>
  </w:num>
  <w:num w:numId="6">
    <w:abstractNumId w:val="17"/>
  </w:num>
  <w:num w:numId="7">
    <w:abstractNumId w:val="13"/>
  </w:num>
  <w:num w:numId="8">
    <w:abstractNumId w:val="10"/>
  </w:num>
  <w:num w:numId="9">
    <w:abstractNumId w:val="16"/>
  </w:num>
  <w:num w:numId="10">
    <w:abstractNumId w:val="25"/>
  </w:num>
  <w:num w:numId="11">
    <w:abstractNumId w:val="36"/>
  </w:num>
  <w:num w:numId="12">
    <w:abstractNumId w:val="26"/>
  </w:num>
  <w:num w:numId="13">
    <w:abstractNumId w:val="27"/>
  </w:num>
  <w:num w:numId="14">
    <w:abstractNumId w:val="18"/>
  </w:num>
  <w:num w:numId="15">
    <w:abstractNumId w:val="2"/>
  </w:num>
  <w:num w:numId="16">
    <w:abstractNumId w:val="30"/>
  </w:num>
  <w:num w:numId="17">
    <w:abstractNumId w:val="29"/>
  </w:num>
  <w:num w:numId="18">
    <w:abstractNumId w:val="24"/>
  </w:num>
  <w:num w:numId="19">
    <w:abstractNumId w:val="33"/>
  </w:num>
  <w:num w:numId="20">
    <w:abstractNumId w:val="4"/>
  </w:num>
  <w:num w:numId="21">
    <w:abstractNumId w:val="38"/>
  </w:num>
  <w:num w:numId="22">
    <w:abstractNumId w:val="3"/>
  </w:num>
  <w:num w:numId="23">
    <w:abstractNumId w:val="21"/>
  </w:num>
  <w:num w:numId="24">
    <w:abstractNumId w:val="28"/>
  </w:num>
  <w:num w:numId="25">
    <w:abstractNumId w:val="35"/>
  </w:num>
  <w:num w:numId="26">
    <w:abstractNumId w:val="0"/>
  </w:num>
  <w:num w:numId="27">
    <w:abstractNumId w:val="37"/>
  </w:num>
  <w:num w:numId="28">
    <w:abstractNumId w:val="5"/>
  </w:num>
  <w:num w:numId="29">
    <w:abstractNumId w:val="1"/>
  </w:num>
  <w:num w:numId="30">
    <w:abstractNumId w:val="22"/>
  </w:num>
  <w:num w:numId="31">
    <w:abstractNumId w:val="6"/>
  </w:num>
  <w:num w:numId="32">
    <w:abstractNumId w:val="39"/>
  </w:num>
  <w:num w:numId="33">
    <w:abstractNumId w:val="8"/>
  </w:num>
  <w:num w:numId="34">
    <w:abstractNumId w:val="11"/>
  </w:num>
  <w:num w:numId="35">
    <w:abstractNumId w:val="32"/>
  </w:num>
  <w:num w:numId="36">
    <w:abstractNumId w:val="31"/>
  </w:num>
  <w:num w:numId="37">
    <w:abstractNumId w:val="12"/>
  </w:num>
  <w:num w:numId="38">
    <w:abstractNumId w:val="15"/>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7A"/>
    <w:rsid w:val="000363CE"/>
    <w:rsid w:val="00036568"/>
    <w:rsid w:val="00055E38"/>
    <w:rsid w:val="00075BDC"/>
    <w:rsid w:val="000866EC"/>
    <w:rsid w:val="000C265B"/>
    <w:rsid w:val="000C4A39"/>
    <w:rsid w:val="000D2F7D"/>
    <w:rsid w:val="000E665B"/>
    <w:rsid w:val="000F6B47"/>
    <w:rsid w:val="00114AFB"/>
    <w:rsid w:val="00140B34"/>
    <w:rsid w:val="00163889"/>
    <w:rsid w:val="001671EB"/>
    <w:rsid w:val="001803B9"/>
    <w:rsid w:val="00192DAF"/>
    <w:rsid w:val="001A636A"/>
    <w:rsid w:val="001B107D"/>
    <w:rsid w:val="001B7BB9"/>
    <w:rsid w:val="001D7203"/>
    <w:rsid w:val="001E288E"/>
    <w:rsid w:val="001F3A37"/>
    <w:rsid w:val="00205FC2"/>
    <w:rsid w:val="002541D1"/>
    <w:rsid w:val="00270870"/>
    <w:rsid w:val="00286BCC"/>
    <w:rsid w:val="00290234"/>
    <w:rsid w:val="002B179C"/>
    <w:rsid w:val="002C6FEA"/>
    <w:rsid w:val="0030386D"/>
    <w:rsid w:val="00324E81"/>
    <w:rsid w:val="00327486"/>
    <w:rsid w:val="00341073"/>
    <w:rsid w:val="00342BF1"/>
    <w:rsid w:val="003742F4"/>
    <w:rsid w:val="0037529E"/>
    <w:rsid w:val="00377E2F"/>
    <w:rsid w:val="0038009F"/>
    <w:rsid w:val="00396C0B"/>
    <w:rsid w:val="003C13EE"/>
    <w:rsid w:val="003C2060"/>
    <w:rsid w:val="003C674E"/>
    <w:rsid w:val="003D26AE"/>
    <w:rsid w:val="003D6FD9"/>
    <w:rsid w:val="003D7893"/>
    <w:rsid w:val="003F16C0"/>
    <w:rsid w:val="00411031"/>
    <w:rsid w:val="004165DF"/>
    <w:rsid w:val="00417324"/>
    <w:rsid w:val="00434603"/>
    <w:rsid w:val="0045128F"/>
    <w:rsid w:val="00451E52"/>
    <w:rsid w:val="0045283F"/>
    <w:rsid w:val="004548CC"/>
    <w:rsid w:val="00467513"/>
    <w:rsid w:val="004724B5"/>
    <w:rsid w:val="004840E6"/>
    <w:rsid w:val="004C3B68"/>
    <w:rsid w:val="004E4286"/>
    <w:rsid w:val="00521CDA"/>
    <w:rsid w:val="005239B6"/>
    <w:rsid w:val="005373B1"/>
    <w:rsid w:val="0053779A"/>
    <w:rsid w:val="00555B2C"/>
    <w:rsid w:val="005561F1"/>
    <w:rsid w:val="005607D0"/>
    <w:rsid w:val="00574D3F"/>
    <w:rsid w:val="00592EA5"/>
    <w:rsid w:val="005A31AA"/>
    <w:rsid w:val="005B1B80"/>
    <w:rsid w:val="005B2676"/>
    <w:rsid w:val="005E3B3C"/>
    <w:rsid w:val="006035FF"/>
    <w:rsid w:val="00610DAF"/>
    <w:rsid w:val="0061593E"/>
    <w:rsid w:val="0062535F"/>
    <w:rsid w:val="006258E7"/>
    <w:rsid w:val="00637F25"/>
    <w:rsid w:val="0064075A"/>
    <w:rsid w:val="006414D1"/>
    <w:rsid w:val="00642714"/>
    <w:rsid w:val="00692420"/>
    <w:rsid w:val="006A73A9"/>
    <w:rsid w:val="006C3BC9"/>
    <w:rsid w:val="006D5EF7"/>
    <w:rsid w:val="006F0316"/>
    <w:rsid w:val="00701AD4"/>
    <w:rsid w:val="00722051"/>
    <w:rsid w:val="0072260A"/>
    <w:rsid w:val="00725149"/>
    <w:rsid w:val="00726FC6"/>
    <w:rsid w:val="007316C4"/>
    <w:rsid w:val="007323ED"/>
    <w:rsid w:val="0074359E"/>
    <w:rsid w:val="00780681"/>
    <w:rsid w:val="00794576"/>
    <w:rsid w:val="007A372A"/>
    <w:rsid w:val="007A71D1"/>
    <w:rsid w:val="007B3607"/>
    <w:rsid w:val="007B3ED9"/>
    <w:rsid w:val="007B5751"/>
    <w:rsid w:val="007E671E"/>
    <w:rsid w:val="007E773D"/>
    <w:rsid w:val="0084048E"/>
    <w:rsid w:val="008422EE"/>
    <w:rsid w:val="00842D35"/>
    <w:rsid w:val="00871CBC"/>
    <w:rsid w:val="008737DF"/>
    <w:rsid w:val="00890405"/>
    <w:rsid w:val="0089676F"/>
    <w:rsid w:val="008A2232"/>
    <w:rsid w:val="008B0DED"/>
    <w:rsid w:val="008B2BDA"/>
    <w:rsid w:val="008B32BF"/>
    <w:rsid w:val="008C7B09"/>
    <w:rsid w:val="008E769C"/>
    <w:rsid w:val="008F0E23"/>
    <w:rsid w:val="00912195"/>
    <w:rsid w:val="009202F8"/>
    <w:rsid w:val="009346BC"/>
    <w:rsid w:val="00943CB1"/>
    <w:rsid w:val="009472A1"/>
    <w:rsid w:val="00986655"/>
    <w:rsid w:val="009976ED"/>
    <w:rsid w:val="009E09ED"/>
    <w:rsid w:val="009E300D"/>
    <w:rsid w:val="009F457A"/>
    <w:rsid w:val="00A02973"/>
    <w:rsid w:val="00A0449D"/>
    <w:rsid w:val="00A216E3"/>
    <w:rsid w:val="00A218AE"/>
    <w:rsid w:val="00A32B66"/>
    <w:rsid w:val="00A353E9"/>
    <w:rsid w:val="00A44956"/>
    <w:rsid w:val="00A57F72"/>
    <w:rsid w:val="00A624DF"/>
    <w:rsid w:val="00A666FD"/>
    <w:rsid w:val="00A67D83"/>
    <w:rsid w:val="00AD1A13"/>
    <w:rsid w:val="00AD483C"/>
    <w:rsid w:val="00AD48E9"/>
    <w:rsid w:val="00AD6D2F"/>
    <w:rsid w:val="00B058FF"/>
    <w:rsid w:val="00B25147"/>
    <w:rsid w:val="00B300BF"/>
    <w:rsid w:val="00B56446"/>
    <w:rsid w:val="00B777BA"/>
    <w:rsid w:val="00B876D2"/>
    <w:rsid w:val="00BA488F"/>
    <w:rsid w:val="00BC327C"/>
    <w:rsid w:val="00BC56A0"/>
    <w:rsid w:val="00BD1357"/>
    <w:rsid w:val="00C015A0"/>
    <w:rsid w:val="00C37428"/>
    <w:rsid w:val="00C450AE"/>
    <w:rsid w:val="00C573B4"/>
    <w:rsid w:val="00C651A8"/>
    <w:rsid w:val="00C708DB"/>
    <w:rsid w:val="00C7188C"/>
    <w:rsid w:val="00C75FC1"/>
    <w:rsid w:val="00C94F08"/>
    <w:rsid w:val="00C96689"/>
    <w:rsid w:val="00CA59AC"/>
    <w:rsid w:val="00CA5DE6"/>
    <w:rsid w:val="00D1459B"/>
    <w:rsid w:val="00D167A1"/>
    <w:rsid w:val="00D33AE1"/>
    <w:rsid w:val="00D34626"/>
    <w:rsid w:val="00D4608E"/>
    <w:rsid w:val="00D62D8F"/>
    <w:rsid w:val="00D639A6"/>
    <w:rsid w:val="00D65934"/>
    <w:rsid w:val="00D703DA"/>
    <w:rsid w:val="00DB6435"/>
    <w:rsid w:val="00DC1ED4"/>
    <w:rsid w:val="00DC7EBD"/>
    <w:rsid w:val="00DD1CE2"/>
    <w:rsid w:val="00DF2490"/>
    <w:rsid w:val="00E01C00"/>
    <w:rsid w:val="00E5484C"/>
    <w:rsid w:val="00E55D3B"/>
    <w:rsid w:val="00E568EE"/>
    <w:rsid w:val="00E6245C"/>
    <w:rsid w:val="00E7158A"/>
    <w:rsid w:val="00E755CE"/>
    <w:rsid w:val="00E909C1"/>
    <w:rsid w:val="00E93290"/>
    <w:rsid w:val="00E97E3F"/>
    <w:rsid w:val="00EA578D"/>
    <w:rsid w:val="00EA61F0"/>
    <w:rsid w:val="00EB1F5F"/>
    <w:rsid w:val="00EC2616"/>
    <w:rsid w:val="00EC328C"/>
    <w:rsid w:val="00ED02AF"/>
    <w:rsid w:val="00F04693"/>
    <w:rsid w:val="00F05F97"/>
    <w:rsid w:val="00F27D25"/>
    <w:rsid w:val="00F421D7"/>
    <w:rsid w:val="00F64197"/>
    <w:rsid w:val="00F82AF9"/>
    <w:rsid w:val="00F8591C"/>
    <w:rsid w:val="00F87C29"/>
    <w:rsid w:val="00FE5947"/>
    <w:rsid w:val="00FF6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F400"/>
  <w15:docId w15:val="{EBD0C8CE-0077-4594-92B3-F29CF155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1E288E"/>
    <w:rPr>
      <w:sz w:val="16"/>
      <w:szCs w:val="16"/>
    </w:rPr>
  </w:style>
  <w:style w:type="paragraph" w:styleId="Textodecomentrio">
    <w:name w:val="annotation text"/>
    <w:basedOn w:val="Normal"/>
    <w:link w:val="TextodecomentrioChar"/>
    <w:uiPriority w:val="99"/>
    <w:semiHidden/>
    <w:unhideWhenUsed/>
    <w:rsid w:val="001E288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E288E"/>
    <w:rPr>
      <w:sz w:val="20"/>
      <w:szCs w:val="20"/>
    </w:rPr>
  </w:style>
  <w:style w:type="paragraph" w:styleId="Assuntodocomentrio">
    <w:name w:val="annotation subject"/>
    <w:basedOn w:val="Textodecomentrio"/>
    <w:next w:val="Textodecomentrio"/>
    <w:link w:val="AssuntodocomentrioChar"/>
    <w:uiPriority w:val="99"/>
    <w:semiHidden/>
    <w:unhideWhenUsed/>
    <w:rsid w:val="001E288E"/>
    <w:rPr>
      <w:b/>
      <w:bCs/>
    </w:rPr>
  </w:style>
  <w:style w:type="character" w:customStyle="1" w:styleId="AssuntodocomentrioChar">
    <w:name w:val="Assunto do comentário Char"/>
    <w:basedOn w:val="TextodecomentrioChar"/>
    <w:link w:val="Assuntodocomentrio"/>
    <w:uiPriority w:val="99"/>
    <w:semiHidden/>
    <w:rsid w:val="001E288E"/>
    <w:rPr>
      <w:b/>
      <w:bCs/>
      <w:sz w:val="20"/>
      <w:szCs w:val="20"/>
    </w:rPr>
  </w:style>
  <w:style w:type="paragraph" w:styleId="Textodebalo">
    <w:name w:val="Balloon Text"/>
    <w:basedOn w:val="Normal"/>
    <w:link w:val="TextodebaloChar"/>
    <w:uiPriority w:val="99"/>
    <w:semiHidden/>
    <w:unhideWhenUsed/>
    <w:rsid w:val="001E288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288E"/>
    <w:rPr>
      <w:rFonts w:ascii="Segoe UI" w:hAnsi="Segoe UI" w:cs="Segoe UI"/>
      <w:sz w:val="18"/>
      <w:szCs w:val="18"/>
    </w:rPr>
  </w:style>
  <w:style w:type="paragraph" w:styleId="PargrafodaLista">
    <w:name w:val="List Paragraph"/>
    <w:basedOn w:val="Normal"/>
    <w:uiPriority w:val="34"/>
    <w:qFormat/>
    <w:rsid w:val="00CA5DE6"/>
    <w:pPr>
      <w:ind w:left="720"/>
      <w:contextualSpacing/>
    </w:pPr>
  </w:style>
  <w:style w:type="character" w:styleId="nfase">
    <w:name w:val="Emphasis"/>
    <w:basedOn w:val="Fontepargpadro"/>
    <w:uiPriority w:val="20"/>
    <w:qFormat/>
    <w:rsid w:val="00592EA5"/>
    <w:rPr>
      <w:i/>
      <w:iCs/>
    </w:rPr>
  </w:style>
  <w:style w:type="paragraph" w:customStyle="1" w:styleId="dou-paragraph">
    <w:name w:val="dou-paragraph"/>
    <w:basedOn w:val="Normal"/>
    <w:rsid w:val="00E01C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67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414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06747">
      <w:bodyDiv w:val="1"/>
      <w:marLeft w:val="0"/>
      <w:marRight w:val="0"/>
      <w:marTop w:val="0"/>
      <w:marBottom w:val="0"/>
      <w:divBdr>
        <w:top w:val="none" w:sz="0" w:space="0" w:color="auto"/>
        <w:left w:val="none" w:sz="0" w:space="0" w:color="auto"/>
        <w:bottom w:val="none" w:sz="0" w:space="0" w:color="auto"/>
        <w:right w:val="none" w:sz="0" w:space="0" w:color="auto"/>
      </w:divBdr>
    </w:div>
    <w:div w:id="561869029">
      <w:bodyDiv w:val="1"/>
      <w:marLeft w:val="0"/>
      <w:marRight w:val="0"/>
      <w:marTop w:val="0"/>
      <w:marBottom w:val="0"/>
      <w:divBdr>
        <w:top w:val="none" w:sz="0" w:space="0" w:color="auto"/>
        <w:left w:val="none" w:sz="0" w:space="0" w:color="auto"/>
        <w:bottom w:val="none" w:sz="0" w:space="0" w:color="auto"/>
        <w:right w:val="none" w:sz="0" w:space="0" w:color="auto"/>
      </w:divBdr>
    </w:div>
    <w:div w:id="838737966">
      <w:bodyDiv w:val="1"/>
      <w:marLeft w:val="0"/>
      <w:marRight w:val="0"/>
      <w:marTop w:val="0"/>
      <w:marBottom w:val="0"/>
      <w:divBdr>
        <w:top w:val="none" w:sz="0" w:space="0" w:color="auto"/>
        <w:left w:val="none" w:sz="0" w:space="0" w:color="auto"/>
        <w:bottom w:val="none" w:sz="0" w:space="0" w:color="auto"/>
        <w:right w:val="none" w:sz="0" w:space="0" w:color="auto"/>
      </w:divBdr>
    </w:div>
    <w:div w:id="1079017428">
      <w:bodyDiv w:val="1"/>
      <w:marLeft w:val="0"/>
      <w:marRight w:val="0"/>
      <w:marTop w:val="0"/>
      <w:marBottom w:val="0"/>
      <w:divBdr>
        <w:top w:val="none" w:sz="0" w:space="0" w:color="auto"/>
        <w:left w:val="none" w:sz="0" w:space="0" w:color="auto"/>
        <w:bottom w:val="none" w:sz="0" w:space="0" w:color="auto"/>
        <w:right w:val="none" w:sz="0" w:space="0" w:color="auto"/>
      </w:divBdr>
    </w:div>
    <w:div w:id="1133715107">
      <w:bodyDiv w:val="1"/>
      <w:marLeft w:val="0"/>
      <w:marRight w:val="0"/>
      <w:marTop w:val="0"/>
      <w:marBottom w:val="0"/>
      <w:divBdr>
        <w:top w:val="none" w:sz="0" w:space="0" w:color="auto"/>
        <w:left w:val="none" w:sz="0" w:space="0" w:color="auto"/>
        <w:bottom w:val="none" w:sz="0" w:space="0" w:color="auto"/>
        <w:right w:val="none" w:sz="0" w:space="0" w:color="auto"/>
      </w:divBdr>
    </w:div>
    <w:div w:id="1233273706">
      <w:bodyDiv w:val="1"/>
      <w:marLeft w:val="0"/>
      <w:marRight w:val="0"/>
      <w:marTop w:val="0"/>
      <w:marBottom w:val="0"/>
      <w:divBdr>
        <w:top w:val="none" w:sz="0" w:space="0" w:color="auto"/>
        <w:left w:val="none" w:sz="0" w:space="0" w:color="auto"/>
        <w:bottom w:val="none" w:sz="0" w:space="0" w:color="auto"/>
        <w:right w:val="none" w:sz="0" w:space="0" w:color="auto"/>
      </w:divBdr>
    </w:div>
    <w:div w:id="2004966237">
      <w:bodyDiv w:val="1"/>
      <w:marLeft w:val="0"/>
      <w:marRight w:val="0"/>
      <w:marTop w:val="0"/>
      <w:marBottom w:val="0"/>
      <w:divBdr>
        <w:top w:val="none" w:sz="0" w:space="0" w:color="auto"/>
        <w:left w:val="none" w:sz="0" w:space="0" w:color="auto"/>
        <w:bottom w:val="none" w:sz="0" w:space="0" w:color="auto"/>
        <w:right w:val="none" w:sz="0" w:space="0" w:color="auto"/>
      </w:divBdr>
    </w:div>
    <w:div w:id="2120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6743-DB81-4861-B561-5EF2AC70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TotalTime>
  <Pages>11</Pages>
  <Words>4958</Words>
  <Characters>26779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Steh</dc:creator>
  <cp:lastModifiedBy>Steh</cp:lastModifiedBy>
  <cp:revision>89</cp:revision>
  <dcterms:created xsi:type="dcterms:W3CDTF">2020-11-06T15:31:00Z</dcterms:created>
  <dcterms:modified xsi:type="dcterms:W3CDTF">2020-11-26T21:02:00Z</dcterms:modified>
</cp:coreProperties>
</file>